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6D800" w14:textId="02F72023" w:rsidR="008D6DB4" w:rsidRDefault="00FD1C7C" w:rsidP="00FD1C7C">
      <w:pPr>
        <w:jc w:val="center"/>
        <w:rPr>
          <w:rFonts w:ascii="Times New Roman" w:hAnsi="Times New Roman" w:cs="Times New Roman"/>
          <w:b/>
          <w:bCs/>
          <w:sz w:val="28"/>
          <w:szCs w:val="28"/>
          <w:u w:val="single"/>
        </w:rPr>
      </w:pPr>
      <w:r w:rsidRPr="00FD1C7C">
        <w:rPr>
          <w:rFonts w:ascii="Times New Roman" w:hAnsi="Times New Roman" w:cs="Times New Roman"/>
          <w:b/>
          <w:bCs/>
          <w:sz w:val="28"/>
          <w:szCs w:val="28"/>
          <w:u w:val="single"/>
        </w:rPr>
        <w:t>Broken Promises of China to the World</w:t>
      </w:r>
    </w:p>
    <w:p w14:paraId="42F07F2C" w14:textId="77777777" w:rsidR="00FD1C7C" w:rsidRPr="00FD1C7C" w:rsidRDefault="00FD1C7C" w:rsidP="00FD1C7C">
      <w:pPr>
        <w:rPr>
          <w:rFonts w:ascii="Times New Roman" w:hAnsi="Times New Roman" w:cs="Times New Roman"/>
          <w:b/>
          <w:bCs/>
          <w:sz w:val="28"/>
          <w:szCs w:val="28"/>
          <w:u w:val="single"/>
        </w:rPr>
      </w:pPr>
    </w:p>
    <w:p w14:paraId="0093918C" w14:textId="34C3023F" w:rsidR="00FD1C7C" w:rsidRDefault="00FD1C7C" w:rsidP="00FD1C7C">
      <w:pPr>
        <w:jc w:val="center"/>
        <w:rPr>
          <w:rFonts w:ascii="Times New Roman" w:hAnsi="Times New Roman" w:cs="Times New Roman"/>
          <w:b/>
          <w:bCs/>
          <w:i/>
          <w:iCs/>
          <w:sz w:val="24"/>
          <w:szCs w:val="24"/>
        </w:rPr>
      </w:pPr>
      <w:r w:rsidRPr="00FD1C7C">
        <w:rPr>
          <w:rFonts w:ascii="Times New Roman" w:hAnsi="Times New Roman" w:cs="Times New Roman"/>
          <w:b/>
          <w:bCs/>
          <w:i/>
          <w:iCs/>
          <w:sz w:val="24"/>
          <w:szCs w:val="24"/>
        </w:rPr>
        <w:t>"Broken promises fracture the foundation of trust, leaving behind shards of disappointment that echo through the corridors of relationships and international affairs."</w:t>
      </w:r>
    </w:p>
    <w:p w14:paraId="20A9B539" w14:textId="77777777" w:rsidR="00FD1C7C" w:rsidRDefault="00FD1C7C" w:rsidP="00FD1C7C">
      <w:pPr>
        <w:rPr>
          <w:rFonts w:ascii="Times New Roman" w:hAnsi="Times New Roman" w:cs="Times New Roman"/>
          <w:sz w:val="24"/>
          <w:szCs w:val="24"/>
        </w:rPr>
      </w:pPr>
    </w:p>
    <w:p w14:paraId="5EF29824" w14:textId="10B2762E" w:rsidR="008E468A" w:rsidRDefault="007015E8" w:rsidP="007015E8">
      <w:pPr>
        <w:jc w:val="both"/>
        <w:rPr>
          <w:rFonts w:ascii="Times New Roman" w:hAnsi="Times New Roman" w:cs="Times New Roman"/>
          <w:sz w:val="24"/>
          <w:szCs w:val="24"/>
        </w:rPr>
      </w:pPr>
      <w:r w:rsidRPr="007015E8">
        <w:rPr>
          <w:rFonts w:ascii="Times New Roman" w:hAnsi="Times New Roman" w:cs="Times New Roman"/>
          <w:sz w:val="24"/>
          <w:szCs w:val="24"/>
        </w:rPr>
        <w:t>The idea of trust is fundamental to the field of international relations and is essential to promoting global cooperation. Trust is simply the reliance and faith placed in another person, the trustee, with the expectation that one's interests would be protected, even in the face of possible exploitation.  It acts as the cornerstone of diplomatic ties and alliances, affecting the dynamics of cooperation on the international stage.</w:t>
      </w:r>
      <w:r w:rsidR="00505AF1">
        <w:rPr>
          <w:rStyle w:val="FootnoteReference"/>
          <w:rFonts w:ascii="Times New Roman" w:hAnsi="Times New Roman" w:cs="Times New Roman"/>
          <w:sz w:val="24"/>
          <w:szCs w:val="24"/>
        </w:rPr>
        <w:footnoteReference w:id="1"/>
      </w:r>
      <w:r w:rsidRPr="007015E8">
        <w:rPr>
          <w:rFonts w:ascii="Times New Roman" w:hAnsi="Times New Roman" w:cs="Times New Roman"/>
          <w:sz w:val="24"/>
          <w:szCs w:val="24"/>
        </w:rPr>
        <w:t xml:space="preserve"> To manage the complexity of geopolitical interactions, the delicate interplay of international affairs primarily relies on building and preserving trust.</w:t>
      </w:r>
      <w:r>
        <w:rPr>
          <w:rFonts w:ascii="Times New Roman" w:hAnsi="Times New Roman" w:cs="Times New Roman"/>
          <w:sz w:val="24"/>
          <w:szCs w:val="24"/>
        </w:rPr>
        <w:t xml:space="preserve"> However, despite its importance in international relations, there are evident cases where </w:t>
      </w:r>
      <w:r w:rsidR="007F67A2">
        <w:rPr>
          <w:rFonts w:ascii="Times New Roman" w:hAnsi="Times New Roman" w:cs="Times New Roman"/>
          <w:sz w:val="24"/>
          <w:szCs w:val="24"/>
        </w:rPr>
        <w:t xml:space="preserve">promises made were not kept, violating this founding principle. </w:t>
      </w:r>
      <w:r w:rsidR="007F67A2" w:rsidRPr="007F67A2">
        <w:rPr>
          <w:rFonts w:ascii="Times New Roman" w:hAnsi="Times New Roman" w:cs="Times New Roman"/>
          <w:sz w:val="24"/>
          <w:szCs w:val="24"/>
        </w:rPr>
        <w:t xml:space="preserve">The fragility of trust becomes apparent when certain </w:t>
      </w:r>
      <w:r w:rsidR="008E468A">
        <w:rPr>
          <w:rFonts w:ascii="Times New Roman" w:hAnsi="Times New Roman" w:cs="Times New Roman"/>
          <w:sz w:val="24"/>
          <w:szCs w:val="24"/>
        </w:rPr>
        <w:t>countries</w:t>
      </w:r>
      <w:r w:rsidR="007F67A2" w:rsidRPr="007F67A2">
        <w:rPr>
          <w:rFonts w:ascii="Times New Roman" w:hAnsi="Times New Roman" w:cs="Times New Roman"/>
          <w:sz w:val="24"/>
          <w:szCs w:val="24"/>
        </w:rPr>
        <w:t xml:space="preserve"> choose to break the expectations and faith put in them for a variety of reasons.</w:t>
      </w:r>
      <w:r w:rsidR="007F67A2">
        <w:rPr>
          <w:rFonts w:ascii="Times New Roman" w:hAnsi="Times New Roman" w:cs="Times New Roman"/>
          <w:sz w:val="24"/>
          <w:szCs w:val="24"/>
        </w:rPr>
        <w:t xml:space="preserve"> </w:t>
      </w:r>
      <w:r w:rsidR="008E468A">
        <w:rPr>
          <w:rFonts w:ascii="Times New Roman" w:hAnsi="Times New Roman" w:cs="Times New Roman"/>
          <w:sz w:val="24"/>
          <w:szCs w:val="24"/>
        </w:rPr>
        <w:t xml:space="preserve">In recent times the synonym for such instances has been </w:t>
      </w:r>
      <w:r w:rsidR="004B3F0F">
        <w:rPr>
          <w:rFonts w:ascii="Times New Roman" w:hAnsi="Times New Roman" w:cs="Times New Roman"/>
          <w:sz w:val="24"/>
          <w:szCs w:val="24"/>
        </w:rPr>
        <w:t xml:space="preserve">The People’s Republic of </w:t>
      </w:r>
      <w:r w:rsidR="008E468A">
        <w:rPr>
          <w:rFonts w:ascii="Times New Roman" w:hAnsi="Times New Roman" w:cs="Times New Roman"/>
          <w:sz w:val="24"/>
          <w:szCs w:val="24"/>
        </w:rPr>
        <w:t>China</w:t>
      </w:r>
      <w:r w:rsidR="004B3F0F">
        <w:rPr>
          <w:rFonts w:ascii="Times New Roman" w:hAnsi="Times New Roman" w:cs="Times New Roman"/>
          <w:sz w:val="24"/>
          <w:szCs w:val="24"/>
        </w:rPr>
        <w:t xml:space="preserve"> (PRC)</w:t>
      </w:r>
      <w:r w:rsidR="008E468A">
        <w:rPr>
          <w:rFonts w:ascii="Times New Roman" w:hAnsi="Times New Roman" w:cs="Times New Roman"/>
          <w:sz w:val="24"/>
          <w:szCs w:val="24"/>
        </w:rPr>
        <w:t>. Many countries, time and again, have expr</w:t>
      </w:r>
      <w:r w:rsidR="004B3F0F">
        <w:rPr>
          <w:rFonts w:ascii="Times New Roman" w:hAnsi="Times New Roman" w:cs="Times New Roman"/>
          <w:sz w:val="24"/>
          <w:szCs w:val="24"/>
        </w:rPr>
        <w:t>essed their concerns about PRC</w:t>
      </w:r>
      <w:r w:rsidR="008E468A">
        <w:rPr>
          <w:rFonts w:ascii="Times New Roman" w:hAnsi="Times New Roman" w:cs="Times New Roman"/>
          <w:sz w:val="24"/>
          <w:szCs w:val="24"/>
        </w:rPr>
        <w:t xml:space="preserve">’s actions and policies in geopolitics which has created an impression that it doesn’t uphold the norms and values of trust and promises in the international system. These concerns include a variety of areas like Human Rights challenges, commercial practices, territorial disputes and Intellectual Property Rights (IPR). </w:t>
      </w:r>
    </w:p>
    <w:p w14:paraId="638C8D84" w14:textId="47E40C1D" w:rsidR="00505AF1" w:rsidRDefault="004B3F0F" w:rsidP="007015E8">
      <w:pPr>
        <w:jc w:val="both"/>
        <w:rPr>
          <w:rFonts w:ascii="Times New Roman" w:hAnsi="Times New Roman" w:cs="Times New Roman"/>
          <w:sz w:val="24"/>
          <w:szCs w:val="24"/>
        </w:rPr>
      </w:pPr>
      <w:r>
        <w:rPr>
          <w:rFonts w:ascii="Times New Roman" w:hAnsi="Times New Roman" w:cs="Times New Roman"/>
          <w:sz w:val="24"/>
          <w:szCs w:val="24"/>
        </w:rPr>
        <w:t>When the PRC</w:t>
      </w:r>
      <w:bookmarkStart w:id="0" w:name="_GoBack"/>
      <w:bookmarkEnd w:id="0"/>
      <w:r w:rsidR="00C06F6C">
        <w:rPr>
          <w:rFonts w:ascii="Times New Roman" w:hAnsi="Times New Roman" w:cs="Times New Roman"/>
          <w:sz w:val="24"/>
          <w:szCs w:val="24"/>
        </w:rPr>
        <w:t xml:space="preserve"> joined the World Trade Organisation (WTO) </w:t>
      </w:r>
      <w:r w:rsidR="00C97174">
        <w:rPr>
          <w:rFonts w:ascii="Times New Roman" w:hAnsi="Times New Roman" w:cs="Times New Roman"/>
          <w:sz w:val="24"/>
          <w:szCs w:val="24"/>
        </w:rPr>
        <w:t>in 2001, t</w:t>
      </w:r>
      <w:r w:rsidR="00E059F8" w:rsidRPr="00E059F8">
        <w:rPr>
          <w:rFonts w:ascii="Times New Roman" w:hAnsi="Times New Roman" w:cs="Times New Roman"/>
          <w:sz w:val="24"/>
          <w:szCs w:val="24"/>
        </w:rPr>
        <w:t xml:space="preserve">he international rules-based system substantially helped the Chinese economy, but the </w:t>
      </w:r>
      <w:r w:rsidR="00E059F8">
        <w:rPr>
          <w:rFonts w:ascii="Times New Roman" w:hAnsi="Times New Roman" w:cs="Times New Roman"/>
          <w:sz w:val="24"/>
          <w:szCs w:val="24"/>
        </w:rPr>
        <w:t xml:space="preserve">Chinese Communist </w:t>
      </w:r>
      <w:r w:rsidR="00E059F8" w:rsidRPr="00E059F8">
        <w:rPr>
          <w:rFonts w:ascii="Times New Roman" w:hAnsi="Times New Roman" w:cs="Times New Roman"/>
          <w:sz w:val="24"/>
          <w:szCs w:val="24"/>
        </w:rPr>
        <w:t>Party's</w:t>
      </w:r>
      <w:r w:rsidR="00E059F8">
        <w:rPr>
          <w:rFonts w:ascii="Times New Roman" w:hAnsi="Times New Roman" w:cs="Times New Roman"/>
          <w:sz w:val="24"/>
          <w:szCs w:val="24"/>
        </w:rPr>
        <w:t xml:space="preserve"> (CCP)</w:t>
      </w:r>
      <w:r w:rsidR="00E059F8" w:rsidRPr="00E059F8">
        <w:rPr>
          <w:rFonts w:ascii="Times New Roman" w:hAnsi="Times New Roman" w:cs="Times New Roman"/>
          <w:sz w:val="24"/>
          <w:szCs w:val="24"/>
        </w:rPr>
        <w:t xml:space="preserve"> continued disapproval of the </w:t>
      </w:r>
      <w:r w:rsidR="00E059F8">
        <w:rPr>
          <w:rFonts w:ascii="Times New Roman" w:hAnsi="Times New Roman" w:cs="Times New Roman"/>
          <w:sz w:val="24"/>
          <w:szCs w:val="24"/>
        </w:rPr>
        <w:t>notion</w:t>
      </w:r>
      <w:r w:rsidR="00E059F8" w:rsidRPr="00E059F8">
        <w:rPr>
          <w:rFonts w:ascii="Times New Roman" w:hAnsi="Times New Roman" w:cs="Times New Roman"/>
          <w:sz w:val="24"/>
          <w:szCs w:val="24"/>
        </w:rPr>
        <w:t xml:space="preserve"> that the rule of law should take precedence over the Party's role in governing the state </w:t>
      </w:r>
      <w:r>
        <w:rPr>
          <w:rFonts w:ascii="Times New Roman" w:hAnsi="Times New Roman" w:cs="Times New Roman"/>
          <w:sz w:val="24"/>
          <w:szCs w:val="24"/>
        </w:rPr>
        <w:t>has made it impossible for the PRC</w:t>
      </w:r>
      <w:r w:rsidR="00E059F8" w:rsidRPr="00E059F8">
        <w:rPr>
          <w:rFonts w:ascii="Times New Roman" w:hAnsi="Times New Roman" w:cs="Times New Roman"/>
          <w:sz w:val="24"/>
          <w:szCs w:val="24"/>
        </w:rPr>
        <w:t xml:space="preserve"> to follow through on its WTO obligations and make the transition to a market economy.</w:t>
      </w:r>
      <w:r w:rsidR="00E059F8">
        <w:rPr>
          <w:rFonts w:ascii="Times New Roman" w:hAnsi="Times New Roman" w:cs="Times New Roman"/>
          <w:sz w:val="24"/>
          <w:szCs w:val="24"/>
        </w:rPr>
        <w:t xml:space="preserve"> Hence, even after almost two decades, </w:t>
      </w:r>
      <w:r w:rsidR="00E059F8" w:rsidRPr="00E059F8">
        <w:rPr>
          <w:rFonts w:ascii="Times New Roman" w:hAnsi="Times New Roman" w:cs="Times New Roman"/>
          <w:sz w:val="24"/>
          <w:szCs w:val="24"/>
        </w:rPr>
        <w:t>it has not fulfilled many of the trade-liberalizing promises it made to persuade countries to accept its membership.</w:t>
      </w:r>
      <w:r w:rsidR="007F6564">
        <w:rPr>
          <w:rStyle w:val="FootnoteReference"/>
          <w:rFonts w:ascii="Times New Roman" w:hAnsi="Times New Roman" w:cs="Times New Roman"/>
          <w:sz w:val="24"/>
          <w:szCs w:val="24"/>
        </w:rPr>
        <w:footnoteReference w:id="2"/>
      </w:r>
      <w:r w:rsidR="007F6564">
        <w:rPr>
          <w:rFonts w:ascii="Times New Roman" w:hAnsi="Times New Roman" w:cs="Times New Roman"/>
          <w:sz w:val="24"/>
          <w:szCs w:val="24"/>
        </w:rPr>
        <w:t xml:space="preserve"> </w:t>
      </w:r>
      <w:r w:rsidR="007F6564" w:rsidRPr="007F6564">
        <w:rPr>
          <w:rFonts w:ascii="Times New Roman" w:hAnsi="Times New Roman" w:cs="Times New Roman"/>
          <w:sz w:val="24"/>
          <w:szCs w:val="24"/>
        </w:rPr>
        <w:t>Contrary to benefiting from the internati</w:t>
      </w:r>
      <w:r>
        <w:rPr>
          <w:rFonts w:ascii="Times New Roman" w:hAnsi="Times New Roman" w:cs="Times New Roman"/>
          <w:sz w:val="24"/>
          <w:szCs w:val="24"/>
        </w:rPr>
        <w:t>onal rules-based system, PRC’s</w:t>
      </w:r>
      <w:r w:rsidR="007F6564" w:rsidRPr="007F6564">
        <w:rPr>
          <w:rFonts w:ascii="Times New Roman" w:hAnsi="Times New Roman" w:cs="Times New Roman"/>
          <w:sz w:val="24"/>
          <w:szCs w:val="24"/>
        </w:rPr>
        <w:t xml:space="preserve"> economic and trade policies are increasingly at odds with fundamental principles of global trade. Key principles such as national treatment, non-discrimination, and adherence to rules-governed, market-based trade, as outlined in the theory of comparative advantage, have</w:t>
      </w:r>
      <w:r>
        <w:rPr>
          <w:rFonts w:ascii="Times New Roman" w:hAnsi="Times New Roman" w:cs="Times New Roman"/>
          <w:sz w:val="24"/>
          <w:szCs w:val="24"/>
        </w:rPr>
        <w:t xml:space="preserve"> faced challenges due to </w:t>
      </w:r>
      <w:r w:rsidR="00027D6E">
        <w:rPr>
          <w:rFonts w:ascii="Times New Roman" w:hAnsi="Times New Roman" w:cs="Times New Roman"/>
          <w:sz w:val="24"/>
          <w:szCs w:val="24"/>
        </w:rPr>
        <w:t xml:space="preserve">the </w:t>
      </w:r>
      <w:r>
        <w:rPr>
          <w:rFonts w:ascii="Times New Roman" w:hAnsi="Times New Roman" w:cs="Times New Roman"/>
          <w:sz w:val="24"/>
          <w:szCs w:val="24"/>
        </w:rPr>
        <w:t>PRC’s</w:t>
      </w:r>
      <w:r w:rsidR="007F6564" w:rsidRPr="007F6564">
        <w:rPr>
          <w:rFonts w:ascii="Times New Roman" w:hAnsi="Times New Roman" w:cs="Times New Roman"/>
          <w:sz w:val="24"/>
          <w:szCs w:val="24"/>
        </w:rPr>
        <w:t xml:space="preserve"> evolving economic strategies. Rather than aligning with thes</w:t>
      </w:r>
      <w:r>
        <w:rPr>
          <w:rFonts w:ascii="Times New Roman" w:hAnsi="Times New Roman" w:cs="Times New Roman"/>
          <w:sz w:val="24"/>
          <w:szCs w:val="24"/>
        </w:rPr>
        <w:t xml:space="preserve">e global trade principles, </w:t>
      </w:r>
      <w:r w:rsidR="00027D6E">
        <w:rPr>
          <w:rFonts w:ascii="Times New Roman" w:hAnsi="Times New Roman" w:cs="Times New Roman"/>
          <w:sz w:val="24"/>
          <w:szCs w:val="24"/>
        </w:rPr>
        <w:t xml:space="preserve">the </w:t>
      </w:r>
      <w:r>
        <w:rPr>
          <w:rFonts w:ascii="Times New Roman" w:hAnsi="Times New Roman" w:cs="Times New Roman"/>
          <w:sz w:val="24"/>
          <w:szCs w:val="24"/>
        </w:rPr>
        <w:t>PRC</w:t>
      </w:r>
      <w:r w:rsidR="007F6564" w:rsidRPr="007F6564">
        <w:rPr>
          <w:rFonts w:ascii="Times New Roman" w:hAnsi="Times New Roman" w:cs="Times New Roman"/>
          <w:sz w:val="24"/>
          <w:szCs w:val="24"/>
        </w:rPr>
        <w:t xml:space="preserve"> has embraced what is termed </w:t>
      </w:r>
      <w:r w:rsidR="007F6564">
        <w:rPr>
          <w:rFonts w:ascii="Times New Roman" w:hAnsi="Times New Roman" w:cs="Times New Roman"/>
          <w:sz w:val="24"/>
          <w:szCs w:val="24"/>
        </w:rPr>
        <w:t>‘</w:t>
      </w:r>
      <w:r w:rsidR="007F6564" w:rsidRPr="007F6564">
        <w:rPr>
          <w:rFonts w:ascii="Times New Roman" w:hAnsi="Times New Roman" w:cs="Times New Roman"/>
          <w:sz w:val="24"/>
          <w:szCs w:val="24"/>
        </w:rPr>
        <w:t>innovation mercantilism</w:t>
      </w:r>
      <w:r w:rsidR="007F6564">
        <w:rPr>
          <w:rFonts w:ascii="Times New Roman" w:hAnsi="Times New Roman" w:cs="Times New Roman"/>
          <w:sz w:val="24"/>
          <w:szCs w:val="24"/>
        </w:rPr>
        <w:t>’</w:t>
      </w:r>
      <w:r w:rsidR="007F6564" w:rsidRPr="007F6564">
        <w:rPr>
          <w:rFonts w:ascii="Times New Roman" w:hAnsi="Times New Roman" w:cs="Times New Roman"/>
          <w:sz w:val="24"/>
          <w:szCs w:val="24"/>
        </w:rPr>
        <w:t>.</w:t>
      </w:r>
      <w:r w:rsidR="007F6564">
        <w:rPr>
          <w:rStyle w:val="FootnoteReference"/>
          <w:rFonts w:ascii="Times New Roman" w:hAnsi="Times New Roman" w:cs="Times New Roman"/>
          <w:sz w:val="24"/>
          <w:szCs w:val="24"/>
        </w:rPr>
        <w:footnoteReference w:id="3"/>
      </w:r>
      <w:r w:rsidR="007F6564">
        <w:rPr>
          <w:rFonts w:ascii="Times New Roman" w:hAnsi="Times New Roman" w:cs="Times New Roman"/>
          <w:sz w:val="24"/>
          <w:szCs w:val="24"/>
        </w:rPr>
        <w:t xml:space="preserve"> </w:t>
      </w:r>
      <w:r w:rsidR="00027D6E">
        <w:rPr>
          <w:rFonts w:ascii="Times New Roman" w:hAnsi="Times New Roman" w:cs="Times New Roman"/>
          <w:sz w:val="24"/>
          <w:szCs w:val="24"/>
        </w:rPr>
        <w:t xml:space="preserve">The </w:t>
      </w:r>
      <w:r>
        <w:rPr>
          <w:rFonts w:ascii="Times New Roman" w:hAnsi="Times New Roman" w:cs="Times New Roman"/>
          <w:sz w:val="24"/>
          <w:szCs w:val="24"/>
        </w:rPr>
        <w:t>PRC</w:t>
      </w:r>
      <w:r w:rsidR="00326C4E" w:rsidRPr="00326C4E">
        <w:rPr>
          <w:rFonts w:ascii="Times New Roman" w:hAnsi="Times New Roman" w:cs="Times New Roman"/>
          <w:sz w:val="24"/>
          <w:szCs w:val="24"/>
        </w:rPr>
        <w:t xml:space="preserve"> </w:t>
      </w:r>
      <w:r w:rsidR="00C97174">
        <w:rPr>
          <w:rFonts w:ascii="Times New Roman" w:hAnsi="Times New Roman" w:cs="Times New Roman"/>
          <w:sz w:val="24"/>
          <w:szCs w:val="24"/>
        </w:rPr>
        <w:t>is</w:t>
      </w:r>
      <w:r w:rsidR="00326C4E" w:rsidRPr="00326C4E">
        <w:rPr>
          <w:rFonts w:ascii="Times New Roman" w:hAnsi="Times New Roman" w:cs="Times New Roman"/>
          <w:sz w:val="24"/>
          <w:szCs w:val="24"/>
        </w:rPr>
        <w:t xml:space="preserve"> enacting laws that actually impede free and fair competition. These consist of actions like intimidating technology transfer, manufacturing and export subsidies, and even currency manipulation. Such measures are intended to provide domestic businesses an advantage over their overseas rivals. Rather than waning, these methods have been stronger </w:t>
      </w:r>
      <w:r>
        <w:rPr>
          <w:rFonts w:ascii="Times New Roman" w:hAnsi="Times New Roman" w:cs="Times New Roman"/>
          <w:sz w:val="24"/>
          <w:szCs w:val="24"/>
        </w:rPr>
        <w:lastRenderedPageBreak/>
        <w:t xml:space="preserve">recently as </w:t>
      </w:r>
      <w:r w:rsidR="00027D6E">
        <w:rPr>
          <w:rFonts w:ascii="Times New Roman" w:hAnsi="Times New Roman" w:cs="Times New Roman"/>
          <w:sz w:val="24"/>
          <w:szCs w:val="24"/>
        </w:rPr>
        <w:t xml:space="preserve">the </w:t>
      </w:r>
      <w:r>
        <w:rPr>
          <w:rFonts w:ascii="Times New Roman" w:hAnsi="Times New Roman" w:cs="Times New Roman"/>
          <w:sz w:val="24"/>
          <w:szCs w:val="24"/>
        </w:rPr>
        <w:t>PRC</w:t>
      </w:r>
      <w:r w:rsidR="00326C4E" w:rsidRPr="00326C4E">
        <w:rPr>
          <w:rFonts w:ascii="Times New Roman" w:hAnsi="Times New Roman" w:cs="Times New Roman"/>
          <w:sz w:val="24"/>
          <w:szCs w:val="24"/>
        </w:rPr>
        <w:t xml:space="preserve"> actively pursues absolute advantages in </w:t>
      </w:r>
      <w:r w:rsidR="00326C4E">
        <w:rPr>
          <w:rFonts w:ascii="Times New Roman" w:hAnsi="Times New Roman" w:cs="Times New Roman"/>
          <w:sz w:val="24"/>
          <w:szCs w:val="24"/>
        </w:rPr>
        <w:t>many</w:t>
      </w:r>
      <w:r w:rsidR="00326C4E" w:rsidRPr="00326C4E">
        <w:rPr>
          <w:rFonts w:ascii="Times New Roman" w:hAnsi="Times New Roman" w:cs="Times New Roman"/>
          <w:sz w:val="24"/>
          <w:szCs w:val="24"/>
        </w:rPr>
        <w:t xml:space="preserve"> high-tech areas.</w:t>
      </w:r>
      <w:r w:rsidR="00326C4E">
        <w:rPr>
          <w:rFonts w:ascii="Times New Roman" w:hAnsi="Times New Roman" w:cs="Times New Roman"/>
          <w:sz w:val="24"/>
          <w:szCs w:val="24"/>
        </w:rPr>
        <w:t xml:space="preserve"> </w:t>
      </w:r>
      <w:r>
        <w:rPr>
          <w:rFonts w:ascii="Times New Roman" w:hAnsi="Times New Roman" w:cs="Times New Roman"/>
          <w:sz w:val="24"/>
          <w:szCs w:val="24"/>
        </w:rPr>
        <w:t>PRC</w:t>
      </w:r>
      <w:r w:rsidR="007F6564" w:rsidRPr="007F6564">
        <w:rPr>
          <w:rFonts w:ascii="Times New Roman" w:hAnsi="Times New Roman" w:cs="Times New Roman"/>
          <w:sz w:val="24"/>
          <w:szCs w:val="24"/>
        </w:rPr>
        <w:t>'s persistent disregard for WTO standards presents a significant risk to the international innovation framework.</w:t>
      </w:r>
      <w:r w:rsidR="00D00CCA">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r w:rsidR="00027D6E">
        <w:rPr>
          <w:rFonts w:ascii="Times New Roman" w:hAnsi="Times New Roman" w:cs="Times New Roman"/>
          <w:sz w:val="24"/>
          <w:szCs w:val="24"/>
        </w:rPr>
        <w:t xml:space="preserve">The </w:t>
      </w:r>
      <w:r>
        <w:rPr>
          <w:rFonts w:ascii="Times New Roman" w:hAnsi="Times New Roman" w:cs="Times New Roman"/>
          <w:sz w:val="24"/>
          <w:szCs w:val="24"/>
        </w:rPr>
        <w:t>PRC</w:t>
      </w:r>
      <w:r w:rsidR="00B91D71" w:rsidRPr="00B91D71">
        <w:rPr>
          <w:rFonts w:ascii="Times New Roman" w:hAnsi="Times New Roman" w:cs="Times New Roman"/>
          <w:sz w:val="24"/>
          <w:szCs w:val="24"/>
        </w:rPr>
        <w:t xml:space="preserve"> poses a threat to the fundamental basis of the international trade system as long as it persists in pursuing policies that put national benefit ahead of conformity to international standards.</w:t>
      </w:r>
    </w:p>
    <w:p w14:paraId="4D979E3B" w14:textId="1CEA94C2" w:rsidR="0090592B" w:rsidRDefault="004B3F0F" w:rsidP="007015E8">
      <w:pPr>
        <w:jc w:val="both"/>
        <w:rPr>
          <w:rFonts w:ascii="Times New Roman" w:hAnsi="Times New Roman" w:cs="Times New Roman"/>
          <w:sz w:val="24"/>
          <w:szCs w:val="24"/>
        </w:rPr>
      </w:pPr>
      <w:r>
        <w:rPr>
          <w:rFonts w:ascii="Times New Roman" w:hAnsi="Times New Roman" w:cs="Times New Roman"/>
          <w:sz w:val="24"/>
          <w:szCs w:val="24"/>
        </w:rPr>
        <w:t xml:space="preserve">To join WTO, </w:t>
      </w:r>
      <w:r w:rsidR="00027D6E">
        <w:rPr>
          <w:rFonts w:ascii="Times New Roman" w:hAnsi="Times New Roman" w:cs="Times New Roman"/>
          <w:sz w:val="24"/>
          <w:szCs w:val="24"/>
        </w:rPr>
        <w:t xml:space="preserve">the </w:t>
      </w:r>
      <w:r>
        <w:rPr>
          <w:rFonts w:ascii="Times New Roman" w:hAnsi="Times New Roman" w:cs="Times New Roman"/>
          <w:sz w:val="24"/>
          <w:szCs w:val="24"/>
        </w:rPr>
        <w:t>PRC</w:t>
      </w:r>
      <w:r w:rsidR="007F6564">
        <w:rPr>
          <w:rFonts w:ascii="Times New Roman" w:hAnsi="Times New Roman" w:cs="Times New Roman"/>
          <w:sz w:val="24"/>
          <w:szCs w:val="24"/>
        </w:rPr>
        <w:t xml:space="preserve"> had to agree on the </w:t>
      </w:r>
      <w:r w:rsidR="007F6564" w:rsidRPr="007F6564">
        <w:rPr>
          <w:rFonts w:ascii="Times New Roman" w:hAnsi="Times New Roman" w:cs="Times New Roman"/>
          <w:sz w:val="24"/>
          <w:szCs w:val="24"/>
        </w:rPr>
        <w:t>Agreement on Trade-Related Aspects of Intellectual Property Rights (TRIPS)</w:t>
      </w:r>
      <w:r w:rsidR="007F6564">
        <w:rPr>
          <w:rFonts w:ascii="Times New Roman" w:hAnsi="Times New Roman" w:cs="Times New Roman"/>
          <w:sz w:val="24"/>
          <w:szCs w:val="24"/>
        </w:rPr>
        <w:t xml:space="preserve">, </w:t>
      </w:r>
      <w:r w:rsidR="007F6564" w:rsidRPr="007F6564">
        <w:rPr>
          <w:rFonts w:ascii="Times New Roman" w:hAnsi="Times New Roman" w:cs="Times New Roman"/>
          <w:sz w:val="24"/>
          <w:szCs w:val="24"/>
        </w:rPr>
        <w:t>which provides protections for patents, copyrights, trademarks, service marks, industrial designs, digital content, and other intangible property.</w:t>
      </w:r>
      <w:r w:rsidR="00B91D71">
        <w:rPr>
          <w:rStyle w:val="FootnoteReference"/>
          <w:rFonts w:ascii="Times New Roman" w:hAnsi="Times New Roman" w:cs="Times New Roman"/>
          <w:sz w:val="24"/>
          <w:szCs w:val="24"/>
        </w:rPr>
        <w:footnoteReference w:id="5"/>
      </w:r>
      <w:r w:rsidR="00B91D71">
        <w:rPr>
          <w:rFonts w:ascii="Times New Roman" w:hAnsi="Times New Roman" w:cs="Times New Roman"/>
          <w:sz w:val="24"/>
          <w:szCs w:val="24"/>
        </w:rPr>
        <w:t xml:space="preserve"> </w:t>
      </w:r>
      <w:r w:rsidR="00C97174">
        <w:rPr>
          <w:rFonts w:ascii="Times New Roman" w:hAnsi="Times New Roman" w:cs="Times New Roman"/>
          <w:sz w:val="24"/>
          <w:szCs w:val="24"/>
        </w:rPr>
        <w:t>However, t</w:t>
      </w:r>
      <w:r>
        <w:rPr>
          <w:rFonts w:ascii="Times New Roman" w:hAnsi="Times New Roman" w:cs="Times New Roman"/>
          <w:sz w:val="24"/>
          <w:szCs w:val="24"/>
        </w:rPr>
        <w:t>he PRC</w:t>
      </w:r>
      <w:r w:rsidR="00B44289">
        <w:rPr>
          <w:rFonts w:ascii="Times New Roman" w:hAnsi="Times New Roman" w:cs="Times New Roman"/>
          <w:sz w:val="24"/>
          <w:szCs w:val="24"/>
        </w:rPr>
        <w:t xml:space="preserve"> companies have </w:t>
      </w:r>
      <w:r w:rsidR="00E82DEC">
        <w:rPr>
          <w:rFonts w:ascii="Times New Roman" w:hAnsi="Times New Roman" w:cs="Times New Roman"/>
          <w:sz w:val="24"/>
          <w:szCs w:val="24"/>
        </w:rPr>
        <w:t>many times</w:t>
      </w:r>
      <w:r w:rsidR="00B44289">
        <w:rPr>
          <w:rFonts w:ascii="Times New Roman" w:hAnsi="Times New Roman" w:cs="Times New Roman"/>
          <w:sz w:val="24"/>
          <w:szCs w:val="24"/>
        </w:rPr>
        <w:t xml:space="preserve"> </w:t>
      </w:r>
      <w:r w:rsidR="00E82DEC">
        <w:rPr>
          <w:rFonts w:ascii="Times New Roman" w:hAnsi="Times New Roman" w:cs="Times New Roman"/>
          <w:sz w:val="24"/>
          <w:szCs w:val="24"/>
        </w:rPr>
        <w:t>been</w:t>
      </w:r>
      <w:r w:rsidR="00B44289">
        <w:rPr>
          <w:rFonts w:ascii="Times New Roman" w:hAnsi="Times New Roman" w:cs="Times New Roman"/>
          <w:sz w:val="24"/>
          <w:szCs w:val="24"/>
        </w:rPr>
        <w:t xml:space="preserve"> accused of stealing IPR from US companies</w:t>
      </w:r>
      <w:r w:rsidR="00E82DEC">
        <w:rPr>
          <w:rFonts w:ascii="Times New Roman" w:hAnsi="Times New Roman" w:cs="Times New Roman"/>
          <w:sz w:val="24"/>
          <w:szCs w:val="24"/>
        </w:rPr>
        <w:t xml:space="preserve"> and m</w:t>
      </w:r>
      <w:r w:rsidR="00E82DEC" w:rsidRPr="00E82DEC">
        <w:rPr>
          <w:rFonts w:ascii="Times New Roman" w:hAnsi="Times New Roman" w:cs="Times New Roman"/>
          <w:sz w:val="24"/>
          <w:szCs w:val="24"/>
        </w:rPr>
        <w:t xml:space="preserve">ost of </w:t>
      </w:r>
      <w:r w:rsidR="00E82DEC">
        <w:rPr>
          <w:rFonts w:ascii="Times New Roman" w:hAnsi="Times New Roman" w:cs="Times New Roman"/>
          <w:sz w:val="24"/>
          <w:szCs w:val="24"/>
        </w:rPr>
        <w:t>these</w:t>
      </w:r>
      <w:r w:rsidR="00E82DEC" w:rsidRPr="00E82DEC">
        <w:rPr>
          <w:rFonts w:ascii="Times New Roman" w:hAnsi="Times New Roman" w:cs="Times New Roman"/>
          <w:sz w:val="24"/>
          <w:szCs w:val="24"/>
        </w:rPr>
        <w:t xml:space="preserve"> complaints stress</w:t>
      </w:r>
      <w:r w:rsidR="00E82DEC">
        <w:rPr>
          <w:rFonts w:ascii="Times New Roman" w:hAnsi="Times New Roman" w:cs="Times New Roman"/>
          <w:sz w:val="24"/>
          <w:szCs w:val="24"/>
        </w:rPr>
        <w:t>ed</w:t>
      </w:r>
      <w:r w:rsidR="00E82DEC" w:rsidRPr="00E82DEC">
        <w:rPr>
          <w:rFonts w:ascii="Times New Roman" w:hAnsi="Times New Roman" w:cs="Times New Roman"/>
          <w:sz w:val="24"/>
          <w:szCs w:val="24"/>
        </w:rPr>
        <w:t xml:space="preserve"> that the </w:t>
      </w:r>
      <w:r w:rsidR="00E82DEC">
        <w:rPr>
          <w:rFonts w:ascii="Times New Roman" w:hAnsi="Times New Roman" w:cs="Times New Roman"/>
          <w:sz w:val="24"/>
          <w:szCs w:val="24"/>
        </w:rPr>
        <w:t>CCP</w:t>
      </w:r>
      <w:r w:rsidR="00E82DEC" w:rsidRPr="00E82DEC">
        <w:rPr>
          <w:rFonts w:ascii="Times New Roman" w:hAnsi="Times New Roman" w:cs="Times New Roman"/>
          <w:sz w:val="24"/>
          <w:szCs w:val="24"/>
        </w:rPr>
        <w:t xml:space="preserve"> directs th</w:t>
      </w:r>
      <w:r w:rsidR="00E82DEC">
        <w:rPr>
          <w:rFonts w:ascii="Times New Roman" w:hAnsi="Times New Roman" w:cs="Times New Roman"/>
          <w:sz w:val="24"/>
          <w:szCs w:val="24"/>
        </w:rPr>
        <w:t>e</w:t>
      </w:r>
      <w:r w:rsidR="00E82DEC" w:rsidRPr="00E82DEC">
        <w:rPr>
          <w:rFonts w:ascii="Times New Roman" w:hAnsi="Times New Roman" w:cs="Times New Roman"/>
          <w:sz w:val="24"/>
          <w:szCs w:val="24"/>
        </w:rPr>
        <w:t>s</w:t>
      </w:r>
      <w:r w:rsidR="00E82DEC">
        <w:rPr>
          <w:rFonts w:ascii="Times New Roman" w:hAnsi="Times New Roman" w:cs="Times New Roman"/>
          <w:sz w:val="24"/>
          <w:szCs w:val="24"/>
        </w:rPr>
        <w:t>e</w:t>
      </w:r>
      <w:r w:rsidR="00E82DEC" w:rsidRPr="00E82DEC">
        <w:rPr>
          <w:rFonts w:ascii="Times New Roman" w:hAnsi="Times New Roman" w:cs="Times New Roman"/>
          <w:sz w:val="24"/>
          <w:szCs w:val="24"/>
        </w:rPr>
        <w:t xml:space="preserve"> theft</w:t>
      </w:r>
      <w:r w:rsidR="00E82DEC">
        <w:rPr>
          <w:rFonts w:ascii="Times New Roman" w:hAnsi="Times New Roman" w:cs="Times New Roman"/>
          <w:sz w:val="24"/>
          <w:szCs w:val="24"/>
        </w:rPr>
        <w:t>s</w:t>
      </w:r>
      <w:r w:rsidR="00E82DEC" w:rsidRPr="00E82DEC">
        <w:rPr>
          <w:rFonts w:ascii="Times New Roman" w:hAnsi="Times New Roman" w:cs="Times New Roman"/>
          <w:sz w:val="24"/>
          <w:szCs w:val="24"/>
        </w:rPr>
        <w:t>.</w:t>
      </w:r>
      <w:r w:rsidR="00E82DEC">
        <w:rPr>
          <w:rStyle w:val="FootnoteReference"/>
          <w:rFonts w:ascii="Times New Roman" w:hAnsi="Times New Roman" w:cs="Times New Roman"/>
          <w:sz w:val="24"/>
          <w:szCs w:val="24"/>
        </w:rPr>
        <w:footnoteReference w:id="6"/>
      </w:r>
      <w:r w:rsidR="00E82DEC">
        <w:rPr>
          <w:rFonts w:ascii="Times New Roman" w:hAnsi="Times New Roman" w:cs="Times New Roman"/>
          <w:sz w:val="24"/>
          <w:szCs w:val="24"/>
        </w:rPr>
        <w:t xml:space="preserve"> </w:t>
      </w:r>
      <w:r w:rsidR="00B44289">
        <w:rPr>
          <w:rFonts w:ascii="Times New Roman" w:hAnsi="Times New Roman" w:cs="Times New Roman"/>
          <w:sz w:val="24"/>
          <w:szCs w:val="24"/>
        </w:rPr>
        <w:t xml:space="preserve">In October 2023, the intelligence chiefs of Five Eyes also warned about the theft of IPR related to technology, Artificial Intelligence (AI) and other trade secrets. </w:t>
      </w:r>
      <w:r w:rsidR="00B44289" w:rsidRPr="00B44289">
        <w:rPr>
          <w:rFonts w:ascii="Times New Roman" w:hAnsi="Times New Roman" w:cs="Times New Roman"/>
          <w:sz w:val="24"/>
          <w:szCs w:val="24"/>
        </w:rPr>
        <w:t>The theft is not limited to government and military secrets but extends to critical infrastructure, academic research at universities, and startup companies.</w:t>
      </w:r>
      <w:r w:rsidR="00B44289">
        <w:rPr>
          <w:rStyle w:val="FootnoteReference"/>
          <w:rFonts w:ascii="Times New Roman" w:hAnsi="Times New Roman" w:cs="Times New Roman"/>
          <w:sz w:val="24"/>
          <w:szCs w:val="24"/>
        </w:rPr>
        <w:footnoteReference w:id="7"/>
      </w:r>
      <w:r w:rsidR="0090592B">
        <w:rPr>
          <w:rFonts w:ascii="Times New Roman" w:hAnsi="Times New Roman" w:cs="Times New Roman"/>
          <w:sz w:val="24"/>
          <w:szCs w:val="24"/>
        </w:rPr>
        <w:t xml:space="preserve"> According to a CNBC report in 2019, </w:t>
      </w:r>
      <w:r w:rsidR="00027D6E" w:rsidRPr="0090592B">
        <w:rPr>
          <w:rFonts w:ascii="Times New Roman" w:hAnsi="Times New Roman" w:cs="Times New Roman"/>
          <w:sz w:val="24"/>
          <w:szCs w:val="24"/>
        </w:rPr>
        <w:t>one</w:t>
      </w:r>
      <w:r w:rsidR="0090592B" w:rsidRPr="0090592B">
        <w:rPr>
          <w:rFonts w:ascii="Times New Roman" w:hAnsi="Times New Roman" w:cs="Times New Roman"/>
          <w:sz w:val="24"/>
          <w:szCs w:val="24"/>
        </w:rPr>
        <w:t xml:space="preserve"> in five North American-based corporations on the CNBC Global CFO Council says </w:t>
      </w:r>
      <w:r>
        <w:rPr>
          <w:rFonts w:ascii="Times New Roman" w:hAnsi="Times New Roman" w:cs="Times New Roman"/>
          <w:sz w:val="24"/>
          <w:szCs w:val="24"/>
        </w:rPr>
        <w:t xml:space="preserve">the PRC </w:t>
      </w:r>
      <w:r w:rsidR="0090592B" w:rsidRPr="0090592B">
        <w:rPr>
          <w:rFonts w:ascii="Times New Roman" w:hAnsi="Times New Roman" w:cs="Times New Roman"/>
          <w:sz w:val="24"/>
          <w:szCs w:val="24"/>
        </w:rPr>
        <w:t>companies have stolen their intellectual property</w:t>
      </w:r>
      <w:r w:rsidR="0090592B">
        <w:rPr>
          <w:rFonts w:ascii="Times New Roman" w:hAnsi="Times New Roman" w:cs="Times New Roman"/>
          <w:sz w:val="24"/>
          <w:szCs w:val="24"/>
        </w:rPr>
        <w:t xml:space="preserve"> in 2018 only.</w:t>
      </w:r>
      <w:r w:rsidR="0090592B">
        <w:rPr>
          <w:rStyle w:val="FootnoteReference"/>
          <w:rFonts w:ascii="Times New Roman" w:hAnsi="Times New Roman" w:cs="Times New Roman"/>
          <w:sz w:val="24"/>
          <w:szCs w:val="24"/>
        </w:rPr>
        <w:footnoteReference w:id="8"/>
      </w:r>
      <w:r w:rsidR="0090592B">
        <w:rPr>
          <w:rFonts w:ascii="Times New Roman" w:hAnsi="Times New Roman" w:cs="Times New Roman"/>
          <w:sz w:val="24"/>
          <w:szCs w:val="24"/>
        </w:rPr>
        <w:t xml:space="preserve"> </w:t>
      </w:r>
    </w:p>
    <w:p w14:paraId="06366B09" w14:textId="3376B2A9" w:rsidR="0090592B" w:rsidRDefault="000C6224" w:rsidP="007015E8">
      <w:pPr>
        <w:jc w:val="both"/>
        <w:rPr>
          <w:rFonts w:ascii="Times New Roman" w:hAnsi="Times New Roman" w:cs="Times New Roman"/>
          <w:sz w:val="24"/>
          <w:szCs w:val="24"/>
        </w:rPr>
      </w:pPr>
      <w:r>
        <w:rPr>
          <w:rFonts w:ascii="Times New Roman" w:hAnsi="Times New Roman" w:cs="Times New Roman"/>
          <w:sz w:val="24"/>
          <w:szCs w:val="24"/>
        </w:rPr>
        <w:t>Another lie that the CCP is propagating is the so-called ‘Peaceful</w:t>
      </w:r>
      <w:r w:rsidR="001F6393">
        <w:rPr>
          <w:rFonts w:ascii="Times New Roman" w:hAnsi="Times New Roman" w:cs="Times New Roman"/>
          <w:sz w:val="24"/>
          <w:szCs w:val="24"/>
        </w:rPr>
        <w:t xml:space="preserve"> Coexistence’ when it</w:t>
      </w:r>
      <w:r w:rsidR="00C97174">
        <w:rPr>
          <w:rFonts w:ascii="Times New Roman" w:hAnsi="Times New Roman" w:cs="Times New Roman"/>
          <w:sz w:val="24"/>
          <w:szCs w:val="24"/>
        </w:rPr>
        <w:t xml:space="preserve"> is</w:t>
      </w:r>
      <w:r w:rsidR="001F6393">
        <w:rPr>
          <w:rFonts w:ascii="Times New Roman" w:hAnsi="Times New Roman" w:cs="Times New Roman"/>
          <w:sz w:val="24"/>
          <w:szCs w:val="24"/>
        </w:rPr>
        <w:t xml:space="preserve"> itself unilaterally encroaching on other countries' territories in the South China Sea (SCS) and </w:t>
      </w:r>
      <w:r w:rsidR="00C97174">
        <w:rPr>
          <w:rFonts w:ascii="Times New Roman" w:hAnsi="Times New Roman" w:cs="Times New Roman"/>
          <w:sz w:val="24"/>
          <w:szCs w:val="24"/>
        </w:rPr>
        <w:t xml:space="preserve">on </w:t>
      </w:r>
      <w:r w:rsidR="001F6393">
        <w:rPr>
          <w:rFonts w:ascii="Times New Roman" w:hAnsi="Times New Roman" w:cs="Times New Roman"/>
          <w:sz w:val="24"/>
          <w:szCs w:val="24"/>
        </w:rPr>
        <w:t xml:space="preserve">Indian &amp; Bhutanese borders. </w:t>
      </w:r>
      <w:r w:rsidR="00762C28" w:rsidRPr="00762C28">
        <w:rPr>
          <w:rFonts w:ascii="Times New Roman" w:hAnsi="Times New Roman" w:cs="Times New Roman"/>
          <w:sz w:val="24"/>
          <w:szCs w:val="24"/>
        </w:rPr>
        <w:t>In September 2015, Chinese Preside</w:t>
      </w:r>
      <w:r w:rsidR="00027D6E">
        <w:rPr>
          <w:rFonts w:ascii="Times New Roman" w:hAnsi="Times New Roman" w:cs="Times New Roman"/>
          <w:sz w:val="24"/>
          <w:szCs w:val="24"/>
        </w:rPr>
        <w:t xml:space="preserve">nt Xi </w:t>
      </w:r>
      <w:proofErr w:type="spellStart"/>
      <w:r w:rsidR="00027D6E">
        <w:rPr>
          <w:rFonts w:ascii="Times New Roman" w:hAnsi="Times New Roman" w:cs="Times New Roman"/>
          <w:sz w:val="24"/>
          <w:szCs w:val="24"/>
        </w:rPr>
        <w:t>Jinping</w:t>
      </w:r>
      <w:proofErr w:type="spellEnd"/>
      <w:r w:rsidR="00027D6E">
        <w:rPr>
          <w:rFonts w:ascii="Times New Roman" w:hAnsi="Times New Roman" w:cs="Times New Roman"/>
          <w:sz w:val="24"/>
          <w:szCs w:val="24"/>
        </w:rPr>
        <w:t xml:space="preserve"> assured that PRC</w:t>
      </w:r>
      <w:r w:rsidR="00762C28" w:rsidRPr="00762C28">
        <w:rPr>
          <w:rFonts w:ascii="Times New Roman" w:hAnsi="Times New Roman" w:cs="Times New Roman"/>
          <w:sz w:val="24"/>
          <w:szCs w:val="24"/>
        </w:rPr>
        <w:t>'s island-building activities in the South China Sea, notably in the Spratly Islands, were not intended to be militarised. However,</w:t>
      </w:r>
      <w:r w:rsidR="00762C28">
        <w:rPr>
          <w:rFonts w:ascii="Times New Roman" w:hAnsi="Times New Roman" w:cs="Times New Roman"/>
          <w:sz w:val="24"/>
          <w:szCs w:val="24"/>
        </w:rPr>
        <w:t xml:space="preserve"> just a year after this,</w:t>
      </w:r>
      <w:r w:rsidR="00762C28" w:rsidRPr="00762C28">
        <w:rPr>
          <w:rFonts w:ascii="Times New Roman" w:hAnsi="Times New Roman" w:cs="Times New Roman"/>
          <w:sz w:val="24"/>
          <w:szCs w:val="24"/>
        </w:rPr>
        <w:t xml:space="preserve"> </w:t>
      </w:r>
      <w:r w:rsidR="00762C28">
        <w:rPr>
          <w:rFonts w:ascii="Times New Roman" w:hAnsi="Times New Roman" w:cs="Times New Roman"/>
          <w:sz w:val="24"/>
          <w:szCs w:val="24"/>
        </w:rPr>
        <w:t>the</w:t>
      </w:r>
      <w:r w:rsidR="00762C28" w:rsidRPr="00762C28">
        <w:rPr>
          <w:rFonts w:ascii="Times New Roman" w:hAnsi="Times New Roman" w:cs="Times New Roman"/>
          <w:sz w:val="24"/>
          <w:szCs w:val="24"/>
        </w:rPr>
        <w:t xml:space="preserve"> satellite </w:t>
      </w:r>
      <w:r w:rsidR="00762C28">
        <w:rPr>
          <w:rFonts w:ascii="Times New Roman" w:hAnsi="Times New Roman" w:cs="Times New Roman"/>
          <w:sz w:val="24"/>
          <w:szCs w:val="24"/>
        </w:rPr>
        <w:t>images</w:t>
      </w:r>
      <w:r w:rsidR="00762C28" w:rsidRPr="00762C28">
        <w:rPr>
          <w:rFonts w:ascii="Times New Roman" w:hAnsi="Times New Roman" w:cs="Times New Roman"/>
          <w:sz w:val="24"/>
          <w:szCs w:val="24"/>
        </w:rPr>
        <w:t xml:space="preserve"> published by the Asia Maritime Transparency Initiative, a US think tank, indicate</w:t>
      </w:r>
      <w:r w:rsidR="00762C28">
        <w:rPr>
          <w:rFonts w:ascii="Times New Roman" w:hAnsi="Times New Roman" w:cs="Times New Roman"/>
          <w:sz w:val="24"/>
          <w:szCs w:val="24"/>
        </w:rPr>
        <w:t>d</w:t>
      </w:r>
      <w:r w:rsidR="00762C28" w:rsidRPr="00762C28">
        <w:rPr>
          <w:rFonts w:ascii="Times New Roman" w:hAnsi="Times New Roman" w:cs="Times New Roman"/>
          <w:sz w:val="24"/>
          <w:szCs w:val="24"/>
        </w:rPr>
        <w:t xml:space="preserve"> military </w:t>
      </w:r>
      <w:r w:rsidR="00762C28">
        <w:rPr>
          <w:rFonts w:ascii="Times New Roman" w:hAnsi="Times New Roman" w:cs="Times New Roman"/>
          <w:sz w:val="24"/>
          <w:szCs w:val="24"/>
        </w:rPr>
        <w:t>point-defence</w:t>
      </w:r>
      <w:r w:rsidR="00762C28" w:rsidRPr="00762C28">
        <w:rPr>
          <w:rFonts w:ascii="Times New Roman" w:hAnsi="Times New Roman" w:cs="Times New Roman"/>
          <w:sz w:val="24"/>
          <w:szCs w:val="24"/>
        </w:rPr>
        <w:t xml:space="preserve"> capabilities on Chinese-controlled features in the Spratly Islands. The picture show</w:t>
      </w:r>
      <w:r w:rsidR="00762C28">
        <w:rPr>
          <w:rFonts w:ascii="Times New Roman" w:hAnsi="Times New Roman" w:cs="Times New Roman"/>
          <w:sz w:val="24"/>
          <w:szCs w:val="24"/>
        </w:rPr>
        <w:t>ed</w:t>
      </w:r>
      <w:r w:rsidR="00762C28" w:rsidRPr="00762C28">
        <w:rPr>
          <w:rFonts w:ascii="Times New Roman" w:hAnsi="Times New Roman" w:cs="Times New Roman"/>
          <w:sz w:val="24"/>
          <w:szCs w:val="24"/>
        </w:rPr>
        <w:t xml:space="preserve"> strengthened anti-aircraft gun emplacements, contradict</w:t>
      </w:r>
      <w:r w:rsidR="00762C28">
        <w:rPr>
          <w:rFonts w:ascii="Times New Roman" w:hAnsi="Times New Roman" w:cs="Times New Roman"/>
          <w:sz w:val="24"/>
          <w:szCs w:val="24"/>
        </w:rPr>
        <w:t>ing</w:t>
      </w:r>
      <w:r w:rsidR="00762C28" w:rsidRPr="00762C28">
        <w:rPr>
          <w:rFonts w:ascii="Times New Roman" w:hAnsi="Times New Roman" w:cs="Times New Roman"/>
          <w:sz w:val="24"/>
          <w:szCs w:val="24"/>
        </w:rPr>
        <w:t xml:space="preserve"> Xi's assurances.</w:t>
      </w:r>
      <w:r w:rsidR="00762C28">
        <w:rPr>
          <w:rStyle w:val="FootnoteReference"/>
          <w:rFonts w:ascii="Times New Roman" w:hAnsi="Times New Roman" w:cs="Times New Roman"/>
          <w:sz w:val="24"/>
          <w:szCs w:val="24"/>
        </w:rPr>
        <w:footnoteReference w:id="9"/>
      </w:r>
      <w:r w:rsidR="00762C28">
        <w:rPr>
          <w:rFonts w:ascii="Times New Roman" w:hAnsi="Times New Roman" w:cs="Times New Roman"/>
          <w:sz w:val="24"/>
          <w:szCs w:val="24"/>
        </w:rPr>
        <w:t xml:space="preserve"> </w:t>
      </w:r>
      <w:r w:rsidR="00C97174" w:rsidRPr="00F83993">
        <w:rPr>
          <w:rFonts w:ascii="Times New Roman" w:hAnsi="Times New Roman" w:cs="Times New Roman"/>
          <w:sz w:val="24"/>
          <w:szCs w:val="24"/>
        </w:rPr>
        <w:t>President Xi Jinping has backtracked on commitments to refrain from militarizing the South China Sea</w:t>
      </w:r>
      <w:r w:rsidR="00C97174">
        <w:rPr>
          <w:rFonts w:ascii="Times New Roman" w:hAnsi="Times New Roman" w:cs="Times New Roman"/>
          <w:sz w:val="24"/>
          <w:szCs w:val="24"/>
        </w:rPr>
        <w:t xml:space="preserve"> which</w:t>
      </w:r>
      <w:r w:rsidR="00027D6E">
        <w:rPr>
          <w:rFonts w:ascii="Times New Roman" w:hAnsi="Times New Roman" w:cs="Times New Roman"/>
          <w:sz w:val="24"/>
          <w:szCs w:val="24"/>
        </w:rPr>
        <w:t xml:space="preserve"> sparked questions about the CCP</w:t>
      </w:r>
      <w:r w:rsidR="00C97174" w:rsidRPr="00F83993">
        <w:rPr>
          <w:rFonts w:ascii="Times New Roman" w:hAnsi="Times New Roman" w:cs="Times New Roman"/>
          <w:sz w:val="24"/>
          <w:szCs w:val="24"/>
        </w:rPr>
        <w:t>'s geopolitical objectives in the region</w:t>
      </w:r>
      <w:r w:rsidR="00C97174">
        <w:rPr>
          <w:rFonts w:ascii="Times New Roman" w:hAnsi="Times New Roman" w:cs="Times New Roman"/>
          <w:sz w:val="24"/>
          <w:szCs w:val="24"/>
        </w:rPr>
        <w:t>.</w:t>
      </w:r>
      <w:r w:rsidR="00C97174">
        <w:rPr>
          <w:rStyle w:val="FootnoteReference"/>
          <w:rFonts w:ascii="Times New Roman" w:hAnsi="Times New Roman" w:cs="Times New Roman"/>
          <w:sz w:val="24"/>
          <w:szCs w:val="24"/>
        </w:rPr>
        <w:footnoteReference w:id="10"/>
      </w:r>
    </w:p>
    <w:p w14:paraId="6E9D0A0F" w14:textId="5357CB21" w:rsidR="00762C28" w:rsidRDefault="00762C28" w:rsidP="007015E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Not only </w:t>
      </w:r>
      <w:r w:rsidR="00A33329">
        <w:rPr>
          <w:rFonts w:ascii="Times New Roman" w:hAnsi="Times New Roman" w:cs="Times New Roman"/>
          <w:sz w:val="24"/>
          <w:szCs w:val="24"/>
        </w:rPr>
        <w:t xml:space="preserve">has the </w:t>
      </w:r>
      <w:r w:rsidR="00027D6E">
        <w:rPr>
          <w:rFonts w:ascii="Times New Roman" w:hAnsi="Times New Roman" w:cs="Times New Roman"/>
          <w:sz w:val="24"/>
          <w:szCs w:val="24"/>
        </w:rPr>
        <w:t>increasing militarisation, PRC</w:t>
      </w:r>
      <w:r>
        <w:rPr>
          <w:rFonts w:ascii="Times New Roman" w:hAnsi="Times New Roman" w:cs="Times New Roman"/>
          <w:sz w:val="24"/>
          <w:szCs w:val="24"/>
        </w:rPr>
        <w:t xml:space="preserve"> not respected the international court’s ruling when it </w:t>
      </w:r>
      <w:r w:rsidR="00AE2D05">
        <w:rPr>
          <w:rFonts w:ascii="Times New Roman" w:hAnsi="Times New Roman" w:cs="Times New Roman"/>
          <w:sz w:val="24"/>
          <w:szCs w:val="24"/>
        </w:rPr>
        <w:t xml:space="preserve">proposes to </w:t>
      </w:r>
      <w:r w:rsidR="00AE2D05" w:rsidRPr="00AE2D05">
        <w:rPr>
          <w:rFonts w:ascii="Times New Roman" w:hAnsi="Times New Roman" w:cs="Times New Roman"/>
          <w:sz w:val="24"/>
          <w:szCs w:val="24"/>
        </w:rPr>
        <w:t>manage maritime differences through dialogue and consultation</w:t>
      </w:r>
      <w:r w:rsidR="00AE2D05">
        <w:rPr>
          <w:rFonts w:ascii="Times New Roman" w:hAnsi="Times New Roman" w:cs="Times New Roman"/>
          <w:sz w:val="24"/>
          <w:szCs w:val="24"/>
        </w:rPr>
        <w:t>.</w:t>
      </w:r>
      <w:r w:rsidR="00AE2D05">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w:t>
      </w:r>
      <w:r w:rsidR="008D021D" w:rsidRPr="008D021D">
        <w:rPr>
          <w:rFonts w:ascii="Times New Roman" w:hAnsi="Times New Roman" w:cs="Times New Roman"/>
          <w:sz w:val="24"/>
          <w:szCs w:val="24"/>
        </w:rPr>
        <w:t>In July 2016, a tribunal at the Permanent Court of Arbitration in The Hague rejected China's "nine-dash line" claim in the South China Sea, stating it had no legal basis. Despite the decision, China refused to acknowledge the verdict, maintaining its territorial claims in the region.</w:t>
      </w:r>
      <w:r w:rsidR="008D021D">
        <w:rPr>
          <w:rStyle w:val="FootnoteReference"/>
          <w:rFonts w:ascii="Times New Roman" w:hAnsi="Times New Roman" w:cs="Times New Roman"/>
          <w:sz w:val="24"/>
          <w:szCs w:val="24"/>
        </w:rPr>
        <w:footnoteReference w:id="12"/>
      </w:r>
    </w:p>
    <w:p w14:paraId="359CFE01" w14:textId="72EEC8E4" w:rsidR="00C97174" w:rsidRDefault="00830124" w:rsidP="007015E8">
      <w:pPr>
        <w:jc w:val="both"/>
        <w:rPr>
          <w:rFonts w:ascii="Times New Roman" w:hAnsi="Times New Roman" w:cs="Times New Roman"/>
          <w:color w:val="000000"/>
          <w:sz w:val="24"/>
          <w:szCs w:val="24"/>
          <w:shd w:val="clear" w:color="auto" w:fill="FFFFFF"/>
        </w:rPr>
      </w:pPr>
      <w:r w:rsidRPr="00A6452D">
        <w:rPr>
          <w:rFonts w:ascii="Times New Roman" w:hAnsi="Times New Roman" w:cs="Times New Roman"/>
          <w:sz w:val="24"/>
          <w:szCs w:val="24"/>
        </w:rPr>
        <w:t>The SCS is not the only example of such preposterous land claims</w:t>
      </w:r>
      <w:r w:rsidR="008F120E" w:rsidRPr="00A6452D">
        <w:rPr>
          <w:rFonts w:ascii="Times New Roman" w:hAnsi="Times New Roman" w:cs="Times New Roman"/>
          <w:sz w:val="24"/>
          <w:szCs w:val="24"/>
        </w:rPr>
        <w:t xml:space="preserve">, other instance is the annexation of Tibet in 1949 and the occupation of Tibet through the </w:t>
      </w:r>
      <w:r w:rsidR="00835D2D" w:rsidRPr="00A6452D">
        <w:rPr>
          <w:rFonts w:ascii="Times New Roman" w:hAnsi="Times New Roman" w:cs="Times New Roman"/>
          <w:color w:val="000000"/>
          <w:sz w:val="24"/>
          <w:szCs w:val="24"/>
          <w:shd w:val="clear" w:color="auto" w:fill="FFFFFF"/>
        </w:rPr>
        <w:t>‘Agreement on Measures for the Peaceful Liberation of Tibet’ also known as the</w:t>
      </w:r>
      <w:r w:rsidR="008F120E" w:rsidRPr="00A6452D">
        <w:rPr>
          <w:rFonts w:ascii="Times New Roman" w:hAnsi="Times New Roman" w:cs="Times New Roman"/>
          <w:sz w:val="24"/>
          <w:szCs w:val="24"/>
        </w:rPr>
        <w:t>17-point agreement in 1951, both accompanied by unfulfilled promises.</w:t>
      </w:r>
      <w:r w:rsidR="00835D2D" w:rsidRPr="00A6452D">
        <w:rPr>
          <w:rFonts w:ascii="Times New Roman" w:hAnsi="Times New Roman" w:cs="Times New Roman"/>
          <w:sz w:val="24"/>
          <w:szCs w:val="24"/>
        </w:rPr>
        <w:t xml:space="preserve"> The </w:t>
      </w:r>
      <w:r w:rsidR="00835D2D" w:rsidRPr="00A6452D">
        <w:rPr>
          <w:rFonts w:ascii="Times New Roman" w:hAnsi="Times New Roman" w:cs="Times New Roman"/>
          <w:color w:val="000000"/>
          <w:sz w:val="24"/>
          <w:szCs w:val="24"/>
          <w:shd w:val="clear" w:color="auto" w:fill="FFFFFF"/>
        </w:rPr>
        <w:t>Article 4 of this agreement stated that “The central authorities will not alter the existing political system in Tibet. The central authorities also will not alter the established status, functions and powers of the Dalai Lama. Officials of various ranks shall hold office as usual</w:t>
      </w:r>
      <w:r w:rsidR="00A6452D" w:rsidRPr="00A6452D">
        <w:rPr>
          <w:rFonts w:ascii="Times New Roman" w:hAnsi="Times New Roman" w:cs="Times New Roman"/>
          <w:color w:val="000000"/>
          <w:sz w:val="24"/>
          <w:szCs w:val="24"/>
          <w:shd w:val="clear" w:color="auto" w:fill="FFFFFF"/>
        </w:rPr>
        <w:t>,</w:t>
      </w:r>
      <w:r w:rsidR="00835D2D" w:rsidRPr="00A6452D">
        <w:rPr>
          <w:rFonts w:ascii="Times New Roman" w:hAnsi="Times New Roman" w:cs="Times New Roman"/>
          <w:color w:val="000000"/>
          <w:sz w:val="24"/>
          <w:szCs w:val="24"/>
          <w:shd w:val="clear" w:color="auto" w:fill="FFFFFF"/>
        </w:rPr>
        <w:t>”</w:t>
      </w:r>
      <w:r w:rsidR="00A6452D" w:rsidRPr="00A6452D">
        <w:rPr>
          <w:rFonts w:ascii="Times New Roman" w:hAnsi="Times New Roman" w:cs="Times New Roman"/>
          <w:color w:val="000000"/>
          <w:sz w:val="24"/>
          <w:szCs w:val="24"/>
          <w:shd w:val="clear" w:color="auto" w:fill="FFFFFF"/>
        </w:rPr>
        <w:t xml:space="preserve"> a promise that was never fulfilled.</w:t>
      </w:r>
      <w:r w:rsidR="00A6452D">
        <w:rPr>
          <w:rFonts w:ascii="Times New Roman" w:hAnsi="Times New Roman" w:cs="Times New Roman"/>
          <w:color w:val="000000"/>
          <w:sz w:val="24"/>
          <w:szCs w:val="24"/>
          <w:shd w:val="clear" w:color="auto" w:fill="FFFFFF"/>
        </w:rPr>
        <w:t xml:space="preserve"> </w:t>
      </w:r>
      <w:r w:rsidR="00A6452D" w:rsidRPr="00A6452D">
        <w:rPr>
          <w:rFonts w:ascii="Times New Roman" w:hAnsi="Times New Roman" w:cs="Times New Roman"/>
          <w:color w:val="000000"/>
          <w:sz w:val="24"/>
          <w:szCs w:val="24"/>
          <w:shd w:val="clear" w:color="auto" w:fill="FFFFFF"/>
        </w:rPr>
        <w:t xml:space="preserve">The agreement is also a </w:t>
      </w:r>
      <w:r w:rsidR="00027D6E">
        <w:rPr>
          <w:rFonts w:ascii="Times New Roman" w:hAnsi="Times New Roman" w:cs="Times New Roman"/>
          <w:color w:val="000000"/>
          <w:sz w:val="24"/>
          <w:szCs w:val="24"/>
          <w:shd w:val="clear" w:color="auto" w:fill="FFFFFF"/>
        </w:rPr>
        <w:t>testimony to the fact that PRC</w:t>
      </w:r>
      <w:r w:rsidR="00A6452D" w:rsidRPr="00A6452D">
        <w:rPr>
          <w:rFonts w:ascii="Times New Roman" w:hAnsi="Times New Roman" w:cs="Times New Roman"/>
          <w:color w:val="000000"/>
          <w:sz w:val="24"/>
          <w:szCs w:val="24"/>
          <w:shd w:val="clear" w:color="auto" w:fill="FFFFFF"/>
        </w:rPr>
        <w:t xml:space="preserve"> agreed </w:t>
      </w:r>
      <w:r w:rsidR="00A6452D">
        <w:rPr>
          <w:rFonts w:ascii="Times New Roman" w:hAnsi="Times New Roman" w:cs="Times New Roman"/>
          <w:color w:val="000000"/>
          <w:sz w:val="24"/>
          <w:szCs w:val="24"/>
          <w:shd w:val="clear" w:color="auto" w:fill="FFFFFF"/>
        </w:rPr>
        <w:t>to</w:t>
      </w:r>
      <w:r w:rsidR="00A6452D" w:rsidRPr="00A6452D">
        <w:rPr>
          <w:rFonts w:ascii="Times New Roman" w:hAnsi="Times New Roman" w:cs="Times New Roman"/>
          <w:color w:val="000000"/>
          <w:sz w:val="24"/>
          <w:szCs w:val="24"/>
          <w:shd w:val="clear" w:color="auto" w:fill="FFFFFF"/>
        </w:rPr>
        <w:t xml:space="preserve"> </w:t>
      </w:r>
      <w:r w:rsidR="00A6452D">
        <w:rPr>
          <w:rFonts w:ascii="Times New Roman" w:hAnsi="Times New Roman" w:cs="Times New Roman"/>
          <w:color w:val="000000"/>
          <w:sz w:val="24"/>
          <w:szCs w:val="24"/>
          <w:shd w:val="clear" w:color="auto" w:fill="FFFFFF"/>
        </w:rPr>
        <w:t xml:space="preserve">a </w:t>
      </w:r>
      <w:r w:rsidR="00A6452D" w:rsidRPr="00A6452D">
        <w:rPr>
          <w:rFonts w:ascii="Times New Roman" w:hAnsi="Times New Roman" w:cs="Times New Roman"/>
          <w:color w:val="000000"/>
          <w:sz w:val="24"/>
          <w:szCs w:val="24"/>
          <w:shd w:val="clear" w:color="auto" w:fill="FFFFFF"/>
        </w:rPr>
        <w:t>“one country, two system</w:t>
      </w:r>
      <w:r w:rsidR="00A6452D">
        <w:rPr>
          <w:rFonts w:ascii="Times New Roman" w:hAnsi="Times New Roman" w:cs="Times New Roman"/>
          <w:color w:val="000000"/>
          <w:sz w:val="24"/>
          <w:szCs w:val="24"/>
          <w:shd w:val="clear" w:color="auto" w:fill="FFFFFF"/>
        </w:rPr>
        <w:t>s</w:t>
      </w:r>
      <w:r w:rsidR="00A6452D" w:rsidRPr="00A6452D">
        <w:rPr>
          <w:rFonts w:ascii="Times New Roman" w:hAnsi="Times New Roman" w:cs="Times New Roman"/>
          <w:color w:val="000000"/>
          <w:sz w:val="24"/>
          <w:szCs w:val="24"/>
          <w:shd w:val="clear" w:color="auto" w:fill="FFFFFF"/>
        </w:rPr>
        <w:t xml:space="preserve">” </w:t>
      </w:r>
      <w:r w:rsidR="00C97174">
        <w:rPr>
          <w:rFonts w:ascii="Times New Roman" w:hAnsi="Times New Roman" w:cs="Times New Roman"/>
          <w:color w:val="000000"/>
          <w:sz w:val="24"/>
          <w:szCs w:val="24"/>
          <w:shd w:val="clear" w:color="auto" w:fill="FFFFFF"/>
        </w:rPr>
        <w:t xml:space="preserve">policy </w:t>
      </w:r>
      <w:r w:rsidR="00A6452D" w:rsidRPr="00A6452D">
        <w:rPr>
          <w:rFonts w:ascii="Times New Roman" w:hAnsi="Times New Roman" w:cs="Times New Roman"/>
          <w:color w:val="000000"/>
          <w:sz w:val="24"/>
          <w:szCs w:val="24"/>
          <w:shd w:val="clear" w:color="auto" w:fill="FFFFFF"/>
        </w:rPr>
        <w:t>for Tibet.</w:t>
      </w:r>
      <w:r w:rsidR="00A6452D">
        <w:rPr>
          <w:rFonts w:ascii="Times New Roman" w:hAnsi="Times New Roman" w:cs="Times New Roman"/>
          <w:color w:val="000000"/>
          <w:sz w:val="24"/>
          <w:szCs w:val="24"/>
          <w:shd w:val="clear" w:color="auto" w:fill="FFFFFF"/>
        </w:rPr>
        <w:t xml:space="preserve"> Later, </w:t>
      </w:r>
      <w:r w:rsidR="00027D6E">
        <w:rPr>
          <w:rFonts w:ascii="Times New Roman" w:hAnsi="Times New Roman" w:cs="Times New Roman"/>
          <w:color w:val="000000"/>
          <w:sz w:val="24"/>
          <w:szCs w:val="24"/>
          <w:shd w:val="clear" w:color="auto" w:fill="FFFFFF"/>
        </w:rPr>
        <w:t>PRC</w:t>
      </w:r>
      <w:r w:rsidR="00A6452D" w:rsidRPr="00A6452D">
        <w:rPr>
          <w:rFonts w:ascii="Times New Roman" w:hAnsi="Times New Roman" w:cs="Times New Roman"/>
          <w:color w:val="000000"/>
          <w:sz w:val="24"/>
          <w:szCs w:val="24"/>
          <w:shd w:val="clear" w:color="auto" w:fill="FFFFFF"/>
        </w:rPr>
        <w:t xml:space="preserve"> violated the</w:t>
      </w:r>
      <w:r w:rsidR="00C97174">
        <w:rPr>
          <w:rFonts w:ascii="Times New Roman" w:hAnsi="Times New Roman" w:cs="Times New Roman"/>
          <w:color w:val="000000"/>
          <w:sz w:val="24"/>
          <w:szCs w:val="24"/>
          <w:shd w:val="clear" w:color="auto" w:fill="FFFFFF"/>
        </w:rPr>
        <w:t xml:space="preserve"> very</w:t>
      </w:r>
      <w:r w:rsidR="00A6452D" w:rsidRPr="00A6452D">
        <w:rPr>
          <w:rFonts w:ascii="Times New Roman" w:hAnsi="Times New Roman" w:cs="Times New Roman"/>
          <w:color w:val="000000"/>
          <w:sz w:val="24"/>
          <w:szCs w:val="24"/>
          <w:shd w:val="clear" w:color="auto" w:fill="FFFFFF"/>
        </w:rPr>
        <w:t xml:space="preserve"> agreement </w:t>
      </w:r>
      <w:r w:rsidR="00A6452D">
        <w:rPr>
          <w:rFonts w:ascii="Times New Roman" w:hAnsi="Times New Roman" w:cs="Times New Roman"/>
          <w:color w:val="000000"/>
          <w:sz w:val="24"/>
          <w:szCs w:val="24"/>
          <w:shd w:val="clear" w:color="auto" w:fill="FFFFFF"/>
        </w:rPr>
        <w:t>that</w:t>
      </w:r>
      <w:r w:rsidR="00A6452D" w:rsidRPr="00A6452D">
        <w:rPr>
          <w:rFonts w:ascii="Times New Roman" w:hAnsi="Times New Roman" w:cs="Times New Roman"/>
          <w:color w:val="000000"/>
          <w:sz w:val="24"/>
          <w:szCs w:val="24"/>
          <w:shd w:val="clear" w:color="auto" w:fill="FFFFFF"/>
        </w:rPr>
        <w:t xml:space="preserve"> they imposed</w:t>
      </w:r>
      <w:r w:rsidR="00A6452D">
        <w:rPr>
          <w:rFonts w:ascii="Times New Roman" w:hAnsi="Times New Roman" w:cs="Times New Roman"/>
          <w:color w:val="000000"/>
          <w:sz w:val="24"/>
          <w:szCs w:val="24"/>
          <w:shd w:val="clear" w:color="auto" w:fill="FFFFFF"/>
        </w:rPr>
        <w:t xml:space="preserve">. </w:t>
      </w:r>
    </w:p>
    <w:p w14:paraId="5D40F9F3" w14:textId="448E8698" w:rsidR="00C97174" w:rsidRDefault="00262199" w:rsidP="007015E8">
      <w:pPr>
        <w:jc w:val="both"/>
        <w:rPr>
          <w:rFonts w:ascii="Times New Roman" w:hAnsi="Times New Roman" w:cs="Times New Roman"/>
          <w:color w:val="000000"/>
          <w:sz w:val="24"/>
          <w:szCs w:val="24"/>
          <w:shd w:val="clear" w:color="auto" w:fill="FFFFFF"/>
        </w:rPr>
      </w:pPr>
      <w:r w:rsidRPr="00835D2D">
        <w:rPr>
          <w:rFonts w:ascii="Times New Roman" w:hAnsi="Times New Roman" w:cs="Times New Roman"/>
          <w:sz w:val="24"/>
          <w:szCs w:val="24"/>
        </w:rPr>
        <w:t xml:space="preserve">Shortly after this, the annexation of Xinjiang happened. </w:t>
      </w:r>
      <w:r w:rsidRPr="00835D2D">
        <w:rPr>
          <w:rFonts w:ascii="Times New Roman" w:hAnsi="Times New Roman" w:cs="Times New Roman"/>
          <w:color w:val="000000"/>
          <w:sz w:val="24"/>
          <w:szCs w:val="24"/>
          <w:shd w:val="clear" w:color="auto" w:fill="FFFFFF"/>
        </w:rPr>
        <w:t xml:space="preserve">Tibetans and Uyghurs were the first to suffer from broken promises. </w:t>
      </w:r>
      <w:r w:rsidR="00027D6E">
        <w:rPr>
          <w:rFonts w:ascii="Times New Roman" w:hAnsi="Times New Roman" w:cs="Times New Roman"/>
          <w:color w:val="000000"/>
          <w:sz w:val="24"/>
          <w:szCs w:val="24"/>
          <w:shd w:val="clear" w:color="auto" w:fill="FFFFFF"/>
        </w:rPr>
        <w:t>The PRC</w:t>
      </w:r>
      <w:r w:rsidR="00A6452D">
        <w:rPr>
          <w:rFonts w:ascii="Times New Roman" w:hAnsi="Times New Roman" w:cs="Times New Roman"/>
          <w:color w:val="000000"/>
          <w:sz w:val="24"/>
          <w:szCs w:val="24"/>
          <w:shd w:val="clear" w:color="auto" w:fill="FFFFFF"/>
        </w:rPr>
        <w:t xml:space="preserve"> soon started the </w:t>
      </w:r>
      <w:r w:rsidR="00A6452D" w:rsidRPr="00A6452D">
        <w:rPr>
          <w:rFonts w:ascii="Times New Roman" w:hAnsi="Times New Roman" w:cs="Times New Roman"/>
          <w:color w:val="000000"/>
          <w:sz w:val="24"/>
          <w:szCs w:val="24"/>
          <w:shd w:val="clear" w:color="auto" w:fill="FFFFFF"/>
        </w:rPr>
        <w:t xml:space="preserve">harassment and imprisonment of individuals </w:t>
      </w:r>
      <w:r w:rsidR="00A6452D">
        <w:rPr>
          <w:rFonts w:ascii="Times New Roman" w:hAnsi="Times New Roman" w:cs="Times New Roman"/>
          <w:color w:val="000000"/>
          <w:sz w:val="24"/>
          <w:szCs w:val="24"/>
          <w:shd w:val="clear" w:color="auto" w:fill="FFFFFF"/>
        </w:rPr>
        <w:t>practising</w:t>
      </w:r>
      <w:r w:rsidR="00A6452D" w:rsidRPr="00A6452D">
        <w:rPr>
          <w:rFonts w:ascii="Times New Roman" w:hAnsi="Times New Roman" w:cs="Times New Roman"/>
          <w:color w:val="000000"/>
          <w:sz w:val="24"/>
          <w:szCs w:val="24"/>
          <w:shd w:val="clear" w:color="auto" w:fill="FFFFFF"/>
        </w:rPr>
        <w:t xml:space="preserve"> their religion or beliefs, targeting religious leaders and practitioners from various groups</w:t>
      </w:r>
      <w:r w:rsidR="00A6452D">
        <w:rPr>
          <w:rFonts w:ascii="Times New Roman" w:hAnsi="Times New Roman" w:cs="Times New Roman"/>
          <w:color w:val="000000"/>
          <w:sz w:val="24"/>
          <w:szCs w:val="24"/>
          <w:shd w:val="clear" w:color="auto" w:fill="FFFFFF"/>
        </w:rPr>
        <w:t>, a phenomenon which still persists. There is s</w:t>
      </w:r>
      <w:r w:rsidR="00A6452D" w:rsidRPr="00A6452D">
        <w:rPr>
          <w:rFonts w:ascii="Times New Roman" w:hAnsi="Times New Roman" w:cs="Times New Roman"/>
          <w:color w:val="000000"/>
          <w:sz w:val="24"/>
          <w:szCs w:val="24"/>
          <w:shd w:val="clear" w:color="auto" w:fill="FFFFFF"/>
        </w:rPr>
        <w:t>ystematic repression of ethnic minorities in Xinjiang and Tibet continued under the guise of anti-separatism, anti-extremism and counterterrorism.</w:t>
      </w:r>
      <w:r w:rsidR="00D76D3E">
        <w:rPr>
          <w:rStyle w:val="FootnoteReference"/>
          <w:rFonts w:ascii="Times New Roman" w:hAnsi="Times New Roman" w:cs="Times New Roman"/>
          <w:color w:val="000000"/>
          <w:sz w:val="24"/>
          <w:szCs w:val="24"/>
          <w:shd w:val="clear" w:color="auto" w:fill="FFFFFF"/>
        </w:rPr>
        <w:footnoteReference w:id="13"/>
      </w:r>
      <w:r>
        <w:rPr>
          <w:rFonts w:ascii="Times New Roman" w:hAnsi="Times New Roman" w:cs="Times New Roman"/>
          <w:color w:val="000000"/>
          <w:sz w:val="24"/>
          <w:szCs w:val="24"/>
          <w:shd w:val="clear" w:color="auto" w:fill="FFFFFF"/>
        </w:rPr>
        <w:t xml:space="preserve"> </w:t>
      </w:r>
    </w:p>
    <w:p w14:paraId="76A4AAA7" w14:textId="15504C5F" w:rsidR="00835D2D" w:rsidRPr="00A6452D" w:rsidRDefault="00027D6E" w:rsidP="007015E8">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Similarly, the PRC</w:t>
      </w:r>
      <w:r w:rsidR="00262199">
        <w:rPr>
          <w:rFonts w:ascii="Times New Roman" w:hAnsi="Times New Roman" w:cs="Times New Roman"/>
          <w:color w:val="000000"/>
          <w:sz w:val="24"/>
          <w:szCs w:val="24"/>
          <w:shd w:val="clear" w:color="auto" w:fill="FFFFFF"/>
        </w:rPr>
        <w:t xml:space="preserve"> has backtracked from its promises made regarding Hong Kong. </w:t>
      </w:r>
      <w:r>
        <w:rPr>
          <w:rFonts w:ascii="Times New Roman" w:hAnsi="Times New Roman" w:cs="Times New Roman"/>
          <w:color w:val="000000"/>
          <w:sz w:val="24"/>
          <w:szCs w:val="24"/>
          <w:shd w:val="clear" w:color="auto" w:fill="FFFFFF"/>
        </w:rPr>
        <w:t>The PRC</w:t>
      </w:r>
      <w:r w:rsidR="00262199" w:rsidRPr="00262199">
        <w:rPr>
          <w:rFonts w:ascii="Times New Roman" w:hAnsi="Times New Roman" w:cs="Times New Roman"/>
          <w:color w:val="000000"/>
          <w:sz w:val="24"/>
          <w:szCs w:val="24"/>
          <w:shd w:val="clear" w:color="auto" w:fill="FFFFFF"/>
        </w:rPr>
        <w:t xml:space="preserve"> has passed national security legislation for Hong Kong, jeopardizing the </w:t>
      </w:r>
      <w:r w:rsidR="00262199">
        <w:rPr>
          <w:rFonts w:ascii="Times New Roman" w:hAnsi="Times New Roman" w:cs="Times New Roman"/>
          <w:color w:val="000000"/>
          <w:sz w:val="24"/>
          <w:szCs w:val="24"/>
          <w:shd w:val="clear" w:color="auto" w:fill="FFFFFF"/>
        </w:rPr>
        <w:t>‘</w:t>
      </w:r>
      <w:r w:rsidR="00262199" w:rsidRPr="00262199">
        <w:rPr>
          <w:rFonts w:ascii="Times New Roman" w:hAnsi="Times New Roman" w:cs="Times New Roman"/>
          <w:color w:val="000000"/>
          <w:sz w:val="24"/>
          <w:szCs w:val="24"/>
          <w:shd w:val="clear" w:color="auto" w:fill="FFFFFF"/>
        </w:rPr>
        <w:t>one country, two systems</w:t>
      </w:r>
      <w:r w:rsidR="00262199">
        <w:rPr>
          <w:rFonts w:ascii="Times New Roman" w:hAnsi="Times New Roman" w:cs="Times New Roman"/>
          <w:color w:val="000000"/>
          <w:sz w:val="24"/>
          <w:szCs w:val="24"/>
          <w:shd w:val="clear" w:color="auto" w:fill="FFFFFF"/>
        </w:rPr>
        <w:t>’</w:t>
      </w:r>
      <w:r w:rsidR="00C97174">
        <w:rPr>
          <w:rFonts w:ascii="Times New Roman" w:hAnsi="Times New Roman" w:cs="Times New Roman"/>
          <w:color w:val="000000"/>
          <w:sz w:val="24"/>
          <w:szCs w:val="24"/>
          <w:shd w:val="clear" w:color="auto" w:fill="FFFFFF"/>
        </w:rPr>
        <w:t xml:space="preserve">, </w:t>
      </w:r>
      <w:r w:rsidR="00C97174">
        <w:rPr>
          <w:rFonts w:ascii="Times New Roman" w:hAnsi="Times New Roman" w:cs="Times New Roman"/>
          <w:sz w:val="24"/>
          <w:szCs w:val="24"/>
        </w:rPr>
        <w:t>a</w:t>
      </w:r>
      <w:r w:rsidR="00C97174" w:rsidRPr="00262199">
        <w:rPr>
          <w:rFonts w:ascii="Times New Roman" w:hAnsi="Times New Roman" w:cs="Times New Roman"/>
          <w:sz w:val="24"/>
          <w:szCs w:val="24"/>
        </w:rPr>
        <w:t xml:space="preserve"> concept devised by Deng Xiaoping </w:t>
      </w:r>
      <w:r w:rsidR="00C97174">
        <w:rPr>
          <w:rFonts w:ascii="Times New Roman" w:hAnsi="Times New Roman" w:cs="Times New Roman"/>
          <w:sz w:val="24"/>
          <w:szCs w:val="24"/>
        </w:rPr>
        <w:t xml:space="preserve">to </w:t>
      </w:r>
      <w:r w:rsidR="00C97174" w:rsidRPr="00262199">
        <w:rPr>
          <w:rFonts w:ascii="Times New Roman" w:hAnsi="Times New Roman" w:cs="Times New Roman"/>
          <w:sz w:val="24"/>
          <w:szCs w:val="24"/>
        </w:rPr>
        <w:t>allow a capitalist system in Hong Kong to coexist with China's socialist rule</w:t>
      </w:r>
      <w:r w:rsidR="00C97174">
        <w:rPr>
          <w:rFonts w:ascii="Times New Roman" w:hAnsi="Times New Roman" w:cs="Times New Roman"/>
          <w:sz w:val="24"/>
          <w:szCs w:val="24"/>
        </w:rPr>
        <w:t>. This</w:t>
      </w:r>
      <w:r w:rsidR="00262199" w:rsidRPr="00262199">
        <w:rPr>
          <w:rFonts w:ascii="Times New Roman" w:hAnsi="Times New Roman" w:cs="Times New Roman"/>
          <w:color w:val="000000"/>
          <w:sz w:val="24"/>
          <w:szCs w:val="24"/>
          <w:shd w:val="clear" w:color="auto" w:fill="FFFFFF"/>
        </w:rPr>
        <w:t xml:space="preserve"> policy </w:t>
      </w:r>
      <w:r w:rsidR="00C97174">
        <w:rPr>
          <w:rFonts w:ascii="Times New Roman" w:hAnsi="Times New Roman" w:cs="Times New Roman"/>
          <w:color w:val="000000"/>
          <w:sz w:val="24"/>
          <w:szCs w:val="24"/>
          <w:shd w:val="clear" w:color="auto" w:fill="FFFFFF"/>
        </w:rPr>
        <w:t>which</w:t>
      </w:r>
      <w:r w:rsidR="00262199" w:rsidRPr="00262199">
        <w:rPr>
          <w:rFonts w:ascii="Times New Roman" w:hAnsi="Times New Roman" w:cs="Times New Roman"/>
          <w:color w:val="000000"/>
          <w:sz w:val="24"/>
          <w:szCs w:val="24"/>
          <w:shd w:val="clear" w:color="auto" w:fill="FFFFFF"/>
        </w:rPr>
        <w:t xml:space="preserve"> was supposed to last till 2047</w:t>
      </w:r>
      <w:r w:rsidR="00C97174">
        <w:rPr>
          <w:rFonts w:ascii="Times New Roman" w:hAnsi="Times New Roman" w:cs="Times New Roman"/>
          <w:color w:val="000000"/>
          <w:sz w:val="24"/>
          <w:szCs w:val="24"/>
          <w:shd w:val="clear" w:color="auto" w:fill="FFFFFF"/>
        </w:rPr>
        <w:t xml:space="preserve"> was </w:t>
      </w:r>
      <w:r w:rsidR="00262199">
        <w:rPr>
          <w:rFonts w:ascii="Times New Roman" w:hAnsi="Times New Roman" w:cs="Times New Roman"/>
          <w:color w:val="000000"/>
          <w:sz w:val="24"/>
          <w:szCs w:val="24"/>
          <w:shd w:val="clear" w:color="auto" w:fill="FFFFFF"/>
        </w:rPr>
        <w:t xml:space="preserve">agreed </w:t>
      </w:r>
      <w:r w:rsidR="00C97174">
        <w:rPr>
          <w:rFonts w:ascii="Times New Roman" w:hAnsi="Times New Roman" w:cs="Times New Roman"/>
          <w:color w:val="000000"/>
          <w:sz w:val="24"/>
          <w:szCs w:val="24"/>
          <w:shd w:val="clear" w:color="auto" w:fill="FFFFFF"/>
        </w:rPr>
        <w:t xml:space="preserve">upon </w:t>
      </w:r>
      <w:r w:rsidR="00262199" w:rsidRPr="00262199">
        <w:rPr>
          <w:rFonts w:ascii="Times New Roman" w:hAnsi="Times New Roman" w:cs="Times New Roman"/>
          <w:color w:val="000000"/>
          <w:sz w:val="24"/>
          <w:szCs w:val="24"/>
          <w:shd w:val="clear" w:color="auto" w:fill="FFFFFF"/>
        </w:rPr>
        <w:t>during negotiations with the UK in 1982.</w:t>
      </w:r>
      <w:r w:rsidR="00262199">
        <w:rPr>
          <w:rStyle w:val="FootnoteReference"/>
          <w:rFonts w:ascii="Times New Roman" w:hAnsi="Times New Roman" w:cs="Times New Roman"/>
          <w:color w:val="000000"/>
          <w:sz w:val="24"/>
          <w:szCs w:val="24"/>
          <w:shd w:val="clear" w:color="auto" w:fill="FFFFFF"/>
        </w:rPr>
        <w:footnoteReference w:id="14"/>
      </w:r>
      <w:r w:rsidR="00262199">
        <w:rPr>
          <w:rFonts w:ascii="Times New Roman" w:hAnsi="Times New Roman" w:cs="Times New Roman"/>
          <w:color w:val="000000"/>
          <w:sz w:val="24"/>
          <w:szCs w:val="24"/>
          <w:shd w:val="clear" w:color="auto" w:fill="FFFFFF"/>
        </w:rPr>
        <w:t xml:space="preserve"> </w:t>
      </w:r>
      <w:r w:rsidR="00262199" w:rsidRPr="00262199">
        <w:rPr>
          <w:rFonts w:ascii="Times New Roman" w:hAnsi="Times New Roman" w:cs="Times New Roman"/>
          <w:color w:val="000000"/>
          <w:sz w:val="24"/>
          <w:szCs w:val="24"/>
          <w:shd w:val="clear" w:color="auto" w:fill="FFFFFF"/>
        </w:rPr>
        <w:t>However, in recent years, Beijing has made increasingly aggressive attempts to undermine Hong Kong's political system and suppress opposition. Since then, the Hong Kong authorities have consistently targeted pro-democracy activists, journalists, human rights advocates, and others in the crackdown.</w:t>
      </w:r>
      <w:r w:rsidR="00262199">
        <w:rPr>
          <w:rStyle w:val="FootnoteReference"/>
          <w:rFonts w:ascii="Times New Roman" w:hAnsi="Times New Roman" w:cs="Times New Roman"/>
          <w:color w:val="000000"/>
          <w:sz w:val="24"/>
          <w:szCs w:val="24"/>
          <w:shd w:val="clear" w:color="auto" w:fill="FFFFFF"/>
        </w:rPr>
        <w:footnoteReference w:id="15"/>
      </w:r>
    </w:p>
    <w:p w14:paraId="2971BF3E" w14:textId="5A6410F1" w:rsidR="00830124" w:rsidRDefault="00027D6E" w:rsidP="007015E8">
      <w:pPr>
        <w:jc w:val="both"/>
        <w:rPr>
          <w:rFonts w:ascii="Times New Roman" w:hAnsi="Times New Roman" w:cs="Times New Roman"/>
          <w:sz w:val="24"/>
          <w:szCs w:val="24"/>
        </w:rPr>
      </w:pPr>
      <w:r>
        <w:rPr>
          <w:rFonts w:ascii="Times New Roman" w:hAnsi="Times New Roman" w:cs="Times New Roman"/>
          <w:sz w:val="24"/>
          <w:szCs w:val="24"/>
        </w:rPr>
        <w:t>Another such area where the PRC</w:t>
      </w:r>
      <w:r w:rsidR="008F120E" w:rsidRPr="00835D2D">
        <w:rPr>
          <w:rFonts w:ascii="Times New Roman" w:hAnsi="Times New Roman" w:cs="Times New Roman"/>
          <w:sz w:val="24"/>
          <w:szCs w:val="24"/>
        </w:rPr>
        <w:t xml:space="preserve"> has broken its promises and agreements is the Indian territory of Ladakh.</w:t>
      </w:r>
      <w:r w:rsidR="008F120E">
        <w:rPr>
          <w:rFonts w:ascii="Times New Roman" w:hAnsi="Times New Roman" w:cs="Times New Roman"/>
          <w:sz w:val="24"/>
          <w:szCs w:val="24"/>
        </w:rPr>
        <w:t xml:space="preserve"> Many f</w:t>
      </w:r>
      <w:r w:rsidR="008F120E" w:rsidRPr="008F120E">
        <w:rPr>
          <w:rFonts w:ascii="Times New Roman" w:hAnsi="Times New Roman" w:cs="Times New Roman"/>
          <w:sz w:val="24"/>
          <w:szCs w:val="24"/>
        </w:rPr>
        <w:t>ormer diplomats and retired Army generals</w:t>
      </w:r>
      <w:r w:rsidR="008F120E">
        <w:rPr>
          <w:rFonts w:ascii="Times New Roman" w:hAnsi="Times New Roman" w:cs="Times New Roman"/>
          <w:sz w:val="24"/>
          <w:szCs w:val="24"/>
        </w:rPr>
        <w:t xml:space="preserve"> have</w:t>
      </w:r>
      <w:r w:rsidR="008F120E" w:rsidRPr="008F120E">
        <w:rPr>
          <w:rFonts w:ascii="Times New Roman" w:hAnsi="Times New Roman" w:cs="Times New Roman"/>
          <w:sz w:val="24"/>
          <w:szCs w:val="24"/>
        </w:rPr>
        <w:t xml:space="preserve"> emphasize</w:t>
      </w:r>
      <w:r w:rsidR="008F120E">
        <w:rPr>
          <w:rFonts w:ascii="Times New Roman" w:hAnsi="Times New Roman" w:cs="Times New Roman"/>
          <w:sz w:val="24"/>
          <w:szCs w:val="24"/>
        </w:rPr>
        <w:t>d</w:t>
      </w:r>
      <w:r w:rsidR="008F120E" w:rsidRPr="008F120E">
        <w:rPr>
          <w:rFonts w:ascii="Times New Roman" w:hAnsi="Times New Roman" w:cs="Times New Roman"/>
          <w:sz w:val="24"/>
          <w:szCs w:val="24"/>
        </w:rPr>
        <w:t xml:space="preserve"> that China has consistently broken agreements with India since 1993 regarding the Line of Actual Control.</w:t>
      </w:r>
      <w:r w:rsidR="008F120E">
        <w:rPr>
          <w:rFonts w:ascii="Times New Roman" w:hAnsi="Times New Roman" w:cs="Times New Roman"/>
          <w:sz w:val="24"/>
          <w:szCs w:val="24"/>
        </w:rPr>
        <w:t xml:space="preserve"> </w:t>
      </w:r>
      <w:r w:rsidR="008F120E" w:rsidRPr="008F120E">
        <w:rPr>
          <w:rFonts w:ascii="Times New Roman" w:hAnsi="Times New Roman" w:cs="Times New Roman"/>
          <w:sz w:val="24"/>
          <w:szCs w:val="24"/>
        </w:rPr>
        <w:t xml:space="preserve">The 1993 Agreement on the Maintenance of Peace and Tranquillity along the Line of Actual Control in the India-China Border Areas aimed to prevent escalation of conflicts in border </w:t>
      </w:r>
      <w:r w:rsidR="008F120E" w:rsidRPr="008F120E">
        <w:rPr>
          <w:rFonts w:ascii="Times New Roman" w:hAnsi="Times New Roman" w:cs="Times New Roman"/>
          <w:sz w:val="24"/>
          <w:szCs w:val="24"/>
        </w:rPr>
        <w:lastRenderedPageBreak/>
        <w:t>areas.</w:t>
      </w:r>
      <w:r w:rsidR="00835D2D">
        <w:rPr>
          <w:rStyle w:val="FootnoteReference"/>
          <w:rFonts w:ascii="Times New Roman" w:hAnsi="Times New Roman" w:cs="Times New Roman"/>
          <w:sz w:val="24"/>
          <w:szCs w:val="24"/>
        </w:rPr>
        <w:footnoteReference w:id="16"/>
      </w:r>
      <w:r w:rsidR="00D25AE1">
        <w:rPr>
          <w:rFonts w:ascii="Times New Roman" w:hAnsi="Times New Roman" w:cs="Times New Roman"/>
          <w:sz w:val="24"/>
          <w:szCs w:val="24"/>
        </w:rPr>
        <w:t xml:space="preserve"> Chinese have broken this agreement and many others in various instances, the most recent one is the </w:t>
      </w:r>
      <w:proofErr w:type="spellStart"/>
      <w:r w:rsidR="00D25AE1">
        <w:rPr>
          <w:rFonts w:ascii="Times New Roman" w:hAnsi="Times New Roman" w:cs="Times New Roman"/>
          <w:sz w:val="24"/>
          <w:szCs w:val="24"/>
        </w:rPr>
        <w:t>Galwan</w:t>
      </w:r>
      <w:proofErr w:type="spellEnd"/>
      <w:r w:rsidR="00D25AE1">
        <w:rPr>
          <w:rFonts w:ascii="Times New Roman" w:hAnsi="Times New Roman" w:cs="Times New Roman"/>
          <w:sz w:val="24"/>
          <w:szCs w:val="24"/>
        </w:rPr>
        <w:t xml:space="preserve"> Valley clash in August 2020. </w:t>
      </w:r>
    </w:p>
    <w:p w14:paraId="1225D78C" w14:textId="6A233AA5" w:rsidR="00830124" w:rsidRPr="00830124" w:rsidRDefault="00530DD4" w:rsidP="00830124">
      <w:pPr>
        <w:pStyle w:val="NormalWeb"/>
        <w:shd w:val="clear" w:color="auto" w:fill="FFFFFF"/>
        <w:spacing w:after="0" w:line="300" w:lineRule="atLeast"/>
        <w:jc w:val="both"/>
        <w:textAlignment w:val="baseline"/>
        <w:rPr>
          <w:rFonts w:ascii="Arial" w:eastAsia="Times New Roman" w:hAnsi="Arial" w:cs="Arial"/>
          <w:color w:val="000000"/>
          <w:kern w:val="0"/>
          <w:sz w:val="20"/>
          <w:szCs w:val="20"/>
          <w14:ligatures w14:val="none"/>
        </w:rPr>
      </w:pPr>
      <w:r w:rsidRPr="00530DD4">
        <w:t>Th</w:t>
      </w:r>
      <w:r w:rsidR="00262199">
        <w:t>ese instances</w:t>
      </w:r>
      <w:r>
        <w:t xml:space="preserve"> </w:t>
      </w:r>
      <w:r w:rsidR="00262199">
        <w:t>underscore</w:t>
      </w:r>
      <w:r w:rsidRPr="00530DD4">
        <w:t xml:space="preserve"> </w:t>
      </w:r>
      <w:r>
        <w:t>the</w:t>
      </w:r>
      <w:r w:rsidRPr="00530DD4">
        <w:t xml:space="preserve"> fundamental stance </w:t>
      </w:r>
      <w:r w:rsidR="00027D6E">
        <w:t>of the PRC</w:t>
      </w:r>
      <w:r w:rsidR="00262199">
        <w:t xml:space="preserve"> </w:t>
      </w:r>
      <w:r>
        <w:t xml:space="preserve">in the region which can be </w:t>
      </w:r>
      <w:r w:rsidR="00334D99">
        <w:t xml:space="preserve">further </w:t>
      </w:r>
      <w:r>
        <w:t>articulated in</w:t>
      </w:r>
      <w:r w:rsidRPr="00530DD4">
        <w:t xml:space="preserve"> three principles. Firstly, </w:t>
      </w:r>
      <w:r>
        <w:t>there is a</w:t>
      </w:r>
      <w:r w:rsidRPr="00530DD4">
        <w:t xml:space="preserve"> fou</w:t>
      </w:r>
      <w:r w:rsidR="00027D6E">
        <w:t>ndational lack of trust in the PRC</w:t>
      </w:r>
      <w:r w:rsidRPr="00530DD4">
        <w:t xml:space="preserve">'s totalitarian </w:t>
      </w:r>
      <w:r w:rsidR="00027D6E" w:rsidRPr="00530DD4">
        <w:t>regime that</w:t>
      </w:r>
      <w:r>
        <w:t xml:space="preserve"> brings a </w:t>
      </w:r>
      <w:r w:rsidRPr="00530DD4">
        <w:t xml:space="preserve">cautious approach in dealings with a government characterized by tight control. Secondly, </w:t>
      </w:r>
      <w:r w:rsidR="00027D6E">
        <w:t>the PRC</w:t>
      </w:r>
      <w:r w:rsidRPr="00530DD4">
        <w:t xml:space="preserve"> posits negotiation as a potential delaying tactic to secure strategic advantages. Lastly, </w:t>
      </w:r>
      <w:r w:rsidR="00861054">
        <w:t>there is an</w:t>
      </w:r>
      <w:r w:rsidRPr="00530DD4">
        <w:t xml:space="preserve"> </w:t>
      </w:r>
      <w:r w:rsidR="00861054">
        <w:t>anticipated</w:t>
      </w:r>
      <w:r w:rsidRPr="00530DD4">
        <w:t xml:space="preserve"> agreement </w:t>
      </w:r>
      <w:r w:rsidR="00861054">
        <w:t>breach</w:t>
      </w:r>
      <w:r w:rsidRPr="00530DD4">
        <w:t xml:space="preserve">, suggesting that given historical patterns, the </w:t>
      </w:r>
      <w:r w:rsidR="00861054">
        <w:t>CCP</w:t>
      </w:r>
      <w:r w:rsidRPr="00530DD4">
        <w:t xml:space="preserve"> may not </w:t>
      </w:r>
      <w:r w:rsidR="00861054">
        <w:t>honour</w:t>
      </w:r>
      <w:r w:rsidRPr="00530DD4">
        <w:t xml:space="preserve"> agreements when it diverges from its interests.</w:t>
      </w:r>
      <w:r>
        <w:rPr>
          <w:rStyle w:val="FootnoteReference"/>
        </w:rPr>
        <w:footnoteReference w:id="17"/>
      </w:r>
      <w:r>
        <w:t xml:space="preserve"> </w:t>
      </w:r>
    </w:p>
    <w:p w14:paraId="18D2878A" w14:textId="50CAE3C9" w:rsidR="00530DD4" w:rsidRPr="00FD1C7C" w:rsidRDefault="00530DD4" w:rsidP="007015E8">
      <w:pPr>
        <w:jc w:val="both"/>
        <w:rPr>
          <w:rFonts w:ascii="Times New Roman" w:hAnsi="Times New Roman" w:cs="Times New Roman"/>
          <w:sz w:val="24"/>
          <w:szCs w:val="24"/>
        </w:rPr>
      </w:pPr>
    </w:p>
    <w:sectPr w:rsidR="00530DD4" w:rsidRPr="00FD1C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FB72C" w14:textId="77777777" w:rsidR="007F7661" w:rsidRDefault="007F7661" w:rsidP="00505AF1">
      <w:pPr>
        <w:spacing w:after="0" w:line="240" w:lineRule="auto"/>
      </w:pPr>
      <w:r>
        <w:separator/>
      </w:r>
    </w:p>
  </w:endnote>
  <w:endnote w:type="continuationSeparator" w:id="0">
    <w:p w14:paraId="3A36BB54" w14:textId="77777777" w:rsidR="007F7661" w:rsidRDefault="007F7661" w:rsidP="0050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B3A9A" w14:textId="77777777" w:rsidR="007F7661" w:rsidRDefault="007F7661" w:rsidP="00505AF1">
      <w:pPr>
        <w:spacing w:after="0" w:line="240" w:lineRule="auto"/>
      </w:pPr>
      <w:r>
        <w:separator/>
      </w:r>
    </w:p>
  </w:footnote>
  <w:footnote w:type="continuationSeparator" w:id="0">
    <w:p w14:paraId="62E79AEF" w14:textId="77777777" w:rsidR="007F7661" w:rsidRDefault="007F7661" w:rsidP="00505AF1">
      <w:pPr>
        <w:spacing w:after="0" w:line="240" w:lineRule="auto"/>
      </w:pPr>
      <w:r>
        <w:continuationSeparator/>
      </w:r>
    </w:p>
  </w:footnote>
  <w:footnote w:id="1">
    <w:p w14:paraId="38CED75E" w14:textId="0949187F" w:rsidR="00505AF1" w:rsidRPr="00505AF1" w:rsidRDefault="00505AF1">
      <w:pPr>
        <w:pStyle w:val="FootnoteText"/>
        <w:rPr>
          <w:lang w:val="en-US"/>
        </w:rPr>
      </w:pPr>
      <w:r>
        <w:rPr>
          <w:rStyle w:val="FootnoteReference"/>
        </w:rPr>
        <w:footnoteRef/>
      </w:r>
      <w:r>
        <w:t xml:space="preserve"> </w:t>
      </w:r>
      <w:r w:rsidRPr="00505AF1">
        <w:t>Stiles, K. W. (2014). Trust and International Organization. In </w:t>
      </w:r>
      <w:r w:rsidRPr="00505AF1">
        <w:rPr>
          <w:i/>
          <w:iCs/>
        </w:rPr>
        <w:t xml:space="preserve">Oxford Research </w:t>
      </w:r>
      <w:proofErr w:type="spellStart"/>
      <w:r w:rsidRPr="00505AF1">
        <w:rPr>
          <w:i/>
          <w:iCs/>
        </w:rPr>
        <w:t>Encyclopedia</w:t>
      </w:r>
      <w:proofErr w:type="spellEnd"/>
      <w:r w:rsidRPr="00505AF1">
        <w:rPr>
          <w:i/>
          <w:iCs/>
        </w:rPr>
        <w:t xml:space="preserve"> of International Studies</w:t>
      </w:r>
      <w:r w:rsidRPr="00505AF1">
        <w:t>.</w:t>
      </w:r>
    </w:p>
  </w:footnote>
  <w:footnote w:id="2">
    <w:p w14:paraId="3B6AF9A2" w14:textId="770526D7" w:rsidR="007F6564" w:rsidRPr="007F6564" w:rsidRDefault="007F6564">
      <w:pPr>
        <w:pStyle w:val="FootnoteText"/>
      </w:pPr>
      <w:r>
        <w:rPr>
          <w:rStyle w:val="FootnoteReference"/>
        </w:rPr>
        <w:footnoteRef/>
      </w:r>
      <w:r>
        <w:t xml:space="preserve"> </w:t>
      </w:r>
      <w:r w:rsidRPr="007F6564">
        <w:t xml:space="preserve">Ezell, S. (2015, September 22). </w:t>
      </w:r>
      <w:r w:rsidRPr="007F6564">
        <w:rPr>
          <w:i/>
          <w:iCs/>
        </w:rPr>
        <w:t>Top 9 False Promises That China Made in Joining the World Trade Organization</w:t>
      </w:r>
      <w:r w:rsidRPr="007F6564">
        <w:t xml:space="preserve">. Information Technology and Innovation Foundation. </w:t>
      </w:r>
      <w:hyperlink r:id="rId1" w:history="1">
        <w:r w:rsidRPr="008024A7">
          <w:rPr>
            <w:rStyle w:val="Hyperlink"/>
          </w:rPr>
          <w:t>https://itif.org/publications/2015/09/22/top-9-false-promises-china-made-joining-world-trade-organization/</w:t>
        </w:r>
      </w:hyperlink>
      <w:r>
        <w:t xml:space="preserve"> </w:t>
      </w:r>
    </w:p>
  </w:footnote>
  <w:footnote w:id="3">
    <w:p w14:paraId="5F7B1D0D" w14:textId="3BCED236" w:rsidR="007F6564" w:rsidRPr="007F6564" w:rsidRDefault="007F6564">
      <w:pPr>
        <w:pStyle w:val="FootnoteText"/>
      </w:pPr>
      <w:r>
        <w:rPr>
          <w:rStyle w:val="FootnoteReference"/>
        </w:rPr>
        <w:footnoteRef/>
      </w:r>
      <w:r>
        <w:t xml:space="preserve"> </w:t>
      </w:r>
      <w:r w:rsidRPr="007F6564">
        <w:t xml:space="preserve">Atkinson, R. D., &amp; Ezell, S. (2022, June 3). </w:t>
      </w:r>
      <w:r w:rsidRPr="007F6564">
        <w:rPr>
          <w:i/>
          <w:iCs/>
        </w:rPr>
        <w:t>False promises: the yawning gap between China’s WTO commitments and practices</w:t>
      </w:r>
      <w:r w:rsidRPr="007F6564">
        <w:t xml:space="preserve">. ITIF. </w:t>
      </w:r>
      <w:hyperlink r:id="rId2" w:history="1">
        <w:r w:rsidRPr="008024A7">
          <w:rPr>
            <w:rStyle w:val="Hyperlink"/>
          </w:rPr>
          <w:t>https://itif.org/publications/2015/09/17/false-promises-yawning-gap-between-chinas-wto-commitments-and-practices/</w:t>
        </w:r>
      </w:hyperlink>
      <w:r>
        <w:t xml:space="preserve"> </w:t>
      </w:r>
    </w:p>
  </w:footnote>
  <w:footnote w:id="4">
    <w:p w14:paraId="3AE7FA3B" w14:textId="1732A0FB" w:rsidR="00D00CCA" w:rsidRPr="00D00CCA" w:rsidRDefault="00D00CCA">
      <w:pPr>
        <w:pStyle w:val="FootnoteText"/>
      </w:pPr>
      <w:r>
        <w:rPr>
          <w:rStyle w:val="FootnoteReference"/>
        </w:rPr>
        <w:footnoteRef/>
      </w:r>
      <w:r>
        <w:t xml:space="preserve"> </w:t>
      </w:r>
      <w:r w:rsidRPr="00D00CCA">
        <w:t xml:space="preserve">Expert Speak- Raisina Debates. (2017, March 22). </w:t>
      </w:r>
      <w:r w:rsidRPr="00D00CCA">
        <w:rPr>
          <w:i/>
          <w:iCs/>
        </w:rPr>
        <w:t>China’s protectionist tendencies will continue</w:t>
      </w:r>
      <w:r w:rsidRPr="00D00CCA">
        <w:t xml:space="preserve">. Observer Research Foundation. </w:t>
      </w:r>
      <w:hyperlink r:id="rId3" w:history="1">
        <w:r w:rsidRPr="008024A7">
          <w:rPr>
            <w:rStyle w:val="Hyperlink"/>
          </w:rPr>
          <w:t>https://www.orfonline.org/expert-speak/china-protectionist-tendencies-continue</w:t>
        </w:r>
      </w:hyperlink>
      <w:r>
        <w:t xml:space="preserve"> </w:t>
      </w:r>
    </w:p>
  </w:footnote>
  <w:footnote w:id="5">
    <w:p w14:paraId="0DEC1660" w14:textId="7F851DB2" w:rsidR="00B91D71" w:rsidRPr="00B91D71" w:rsidRDefault="00B91D71">
      <w:pPr>
        <w:pStyle w:val="FootnoteText"/>
      </w:pPr>
      <w:r>
        <w:rPr>
          <w:rStyle w:val="FootnoteReference"/>
        </w:rPr>
        <w:footnoteRef/>
      </w:r>
      <w:r>
        <w:t xml:space="preserve"> </w:t>
      </w:r>
      <w:r w:rsidRPr="00B91D71">
        <w:t xml:space="preserve">WTO. (n.d.). </w:t>
      </w:r>
      <w:r w:rsidRPr="00B91D71">
        <w:rPr>
          <w:i/>
          <w:iCs/>
        </w:rPr>
        <w:t>WTO | intellectual property - overview of TRIPS Agreement</w:t>
      </w:r>
      <w:r w:rsidRPr="00B91D71">
        <w:t xml:space="preserve">. World Trade Organisation. Retrieved January 13, 2024, from </w:t>
      </w:r>
      <w:hyperlink r:id="rId4" w:anchor=":~:text=The%20TRIPS%20Agreement%20is%20a,own%20legal%20system%20and%20practice" w:history="1">
        <w:r w:rsidRPr="008024A7">
          <w:rPr>
            <w:rStyle w:val="Hyperlink"/>
          </w:rPr>
          <w:t>https://www.wto.org/english/tratop_e/trips_e/intel2_e.htm#:~:text=The%20TRIPS%20Agreement%20is%20a,own%20legal%20system%20and%20practice</w:t>
        </w:r>
      </w:hyperlink>
      <w:r w:rsidRPr="00B91D71">
        <w:t>.</w:t>
      </w:r>
      <w:r>
        <w:t xml:space="preserve"> </w:t>
      </w:r>
    </w:p>
  </w:footnote>
  <w:footnote w:id="6">
    <w:p w14:paraId="5E9F4302" w14:textId="229BF9C4" w:rsidR="00E82DEC" w:rsidRPr="00E82DEC" w:rsidRDefault="00E82DEC">
      <w:pPr>
        <w:pStyle w:val="FootnoteText"/>
      </w:pPr>
      <w:r>
        <w:rPr>
          <w:rStyle w:val="FootnoteReference"/>
        </w:rPr>
        <w:footnoteRef/>
      </w:r>
      <w:r>
        <w:t xml:space="preserve"> </w:t>
      </w:r>
      <w:r w:rsidRPr="00E82DEC">
        <w:t xml:space="preserve">Chafetz, G. (2023, July 31). How China’s political system discourages innovation and encourages IP theft - The SAIS Review of International Affairs. </w:t>
      </w:r>
      <w:r w:rsidRPr="00E82DEC">
        <w:rPr>
          <w:i/>
          <w:iCs/>
        </w:rPr>
        <w:t>The SAIS Review of International Affairs -</w:t>
      </w:r>
      <w:r w:rsidRPr="00E82DEC">
        <w:t xml:space="preserve">. </w:t>
      </w:r>
      <w:hyperlink r:id="rId5" w:history="1">
        <w:r w:rsidRPr="008024A7">
          <w:rPr>
            <w:rStyle w:val="Hyperlink"/>
          </w:rPr>
          <w:t>https://saisreview.sais.jhu.edu/how-chinas-political-system-discourages-innovation-and-encourages-ip-theft/</w:t>
        </w:r>
      </w:hyperlink>
      <w:r>
        <w:t xml:space="preserve"> </w:t>
      </w:r>
    </w:p>
  </w:footnote>
  <w:footnote w:id="7">
    <w:p w14:paraId="3CA45764" w14:textId="3BD88686" w:rsidR="00B44289" w:rsidRPr="00B44289" w:rsidRDefault="00B44289">
      <w:pPr>
        <w:pStyle w:val="FootnoteText"/>
      </w:pPr>
      <w:r>
        <w:rPr>
          <w:rStyle w:val="FootnoteReference"/>
        </w:rPr>
        <w:footnoteRef/>
      </w:r>
      <w:r>
        <w:t xml:space="preserve"> </w:t>
      </w:r>
      <w:r w:rsidRPr="00B44289">
        <w:t xml:space="preserve">Pelley, S., Chasan, A., Weisz, A., &amp; Flickinger, I. (2023, October 23). China’s technology theft a massive threat, FBI head warns. </w:t>
      </w:r>
      <w:r w:rsidRPr="00B44289">
        <w:rPr>
          <w:i/>
          <w:iCs/>
        </w:rPr>
        <w:t>CBS News</w:t>
      </w:r>
      <w:r w:rsidRPr="00B44289">
        <w:t xml:space="preserve">. </w:t>
      </w:r>
      <w:hyperlink r:id="rId6" w:history="1">
        <w:r w:rsidRPr="008024A7">
          <w:rPr>
            <w:rStyle w:val="Hyperlink"/>
          </w:rPr>
          <w:t>https://www.cbsnews.com/news/chinas-technology-theft-major-threat-fbi-head-warns-60-minutes/</w:t>
        </w:r>
      </w:hyperlink>
      <w:r>
        <w:t xml:space="preserve"> </w:t>
      </w:r>
    </w:p>
  </w:footnote>
  <w:footnote w:id="8">
    <w:p w14:paraId="69EF5314" w14:textId="5AA45EEF" w:rsidR="0090592B" w:rsidRPr="0090592B" w:rsidRDefault="0090592B">
      <w:pPr>
        <w:pStyle w:val="FootnoteText"/>
      </w:pPr>
      <w:r>
        <w:rPr>
          <w:rStyle w:val="FootnoteReference"/>
        </w:rPr>
        <w:footnoteRef/>
      </w:r>
      <w:r>
        <w:t xml:space="preserve"> </w:t>
      </w:r>
      <w:r w:rsidRPr="0090592B">
        <w:t xml:space="preserve">Rosenbaum, E. (2019, March 1). 1 in 5 corporations say China has stolen their IP within the last year: CNBC CFO survey. </w:t>
      </w:r>
      <w:r w:rsidRPr="0090592B">
        <w:rPr>
          <w:i/>
          <w:iCs/>
        </w:rPr>
        <w:t>CNBC</w:t>
      </w:r>
      <w:r w:rsidRPr="0090592B">
        <w:t xml:space="preserve">. </w:t>
      </w:r>
      <w:hyperlink r:id="rId7" w:history="1">
        <w:r w:rsidRPr="008024A7">
          <w:rPr>
            <w:rStyle w:val="Hyperlink"/>
          </w:rPr>
          <w:t>https://www.cnbc.com/2019/02/28/1-in-5-companies-say-china-stole-their-ip-within-the-last-year-cnbc.html</w:t>
        </w:r>
      </w:hyperlink>
      <w:r>
        <w:t xml:space="preserve"> </w:t>
      </w:r>
    </w:p>
  </w:footnote>
  <w:footnote w:id="9">
    <w:p w14:paraId="4CB98923" w14:textId="0F686996" w:rsidR="00762C28" w:rsidRPr="00762C28" w:rsidRDefault="00762C28">
      <w:pPr>
        <w:pStyle w:val="FootnoteText"/>
      </w:pPr>
      <w:r>
        <w:rPr>
          <w:rStyle w:val="FootnoteReference"/>
        </w:rPr>
        <w:footnoteRef/>
      </w:r>
      <w:r>
        <w:t xml:space="preserve"> </w:t>
      </w:r>
      <w:r w:rsidRPr="00762C28">
        <w:t xml:space="preserve">Panda, A. (2016, December 16). It’s Official: Xi Jinping Breaks His Non-Militarization Pledge in the Spratlys. </w:t>
      </w:r>
      <w:r w:rsidRPr="00762C28">
        <w:rPr>
          <w:i/>
          <w:iCs/>
        </w:rPr>
        <w:t>The Diplomat</w:t>
      </w:r>
      <w:r w:rsidRPr="00762C28">
        <w:t xml:space="preserve">. </w:t>
      </w:r>
      <w:hyperlink r:id="rId8" w:history="1">
        <w:r w:rsidRPr="008024A7">
          <w:rPr>
            <w:rStyle w:val="Hyperlink"/>
          </w:rPr>
          <w:t>https://thediplomat.com/2016/12/its-official-xi-jinping-breaks-his-non-militarization-pledge-in-the-spratlys/</w:t>
        </w:r>
      </w:hyperlink>
      <w:r>
        <w:t xml:space="preserve"> </w:t>
      </w:r>
    </w:p>
  </w:footnote>
  <w:footnote w:id="10">
    <w:p w14:paraId="32529190" w14:textId="77777777" w:rsidR="00C97174" w:rsidRPr="00F83993" w:rsidRDefault="00C97174" w:rsidP="00C97174">
      <w:pPr>
        <w:pStyle w:val="FootnoteText"/>
      </w:pPr>
      <w:r>
        <w:rPr>
          <w:rStyle w:val="FootnoteReference"/>
        </w:rPr>
        <w:footnoteRef/>
      </w:r>
      <w:r>
        <w:t xml:space="preserve"> </w:t>
      </w:r>
      <w:r w:rsidRPr="00F83993">
        <w:t xml:space="preserve">Staff Reporter. (2019, May 30). China’s Xi Jinping broke promise on South China Sea, says top US general. </w:t>
      </w:r>
      <w:r w:rsidRPr="00F83993">
        <w:rPr>
          <w:i/>
          <w:iCs/>
        </w:rPr>
        <w:t>The Straits Times</w:t>
      </w:r>
      <w:r w:rsidRPr="00F83993">
        <w:t xml:space="preserve">. </w:t>
      </w:r>
      <w:hyperlink r:id="rId9" w:history="1">
        <w:r w:rsidRPr="008024A7">
          <w:rPr>
            <w:rStyle w:val="Hyperlink"/>
          </w:rPr>
          <w:t>https://www.straitstimes.com/asia/east-asia/chinas-president-xi-broke-promise-on-south-china-sea-says-top-us-general</w:t>
        </w:r>
      </w:hyperlink>
      <w:r>
        <w:t xml:space="preserve"> </w:t>
      </w:r>
    </w:p>
  </w:footnote>
  <w:footnote w:id="11">
    <w:p w14:paraId="04E120E0" w14:textId="7DDE6BDE" w:rsidR="00AE2D05" w:rsidRPr="00AE2D05" w:rsidRDefault="00AE2D05">
      <w:pPr>
        <w:pStyle w:val="FootnoteText"/>
      </w:pPr>
      <w:r>
        <w:rPr>
          <w:rStyle w:val="FootnoteReference"/>
        </w:rPr>
        <w:footnoteRef/>
      </w:r>
      <w:r>
        <w:t xml:space="preserve"> </w:t>
      </w:r>
      <w:r w:rsidRPr="00AE2D05">
        <w:rPr>
          <w:i/>
          <w:iCs/>
        </w:rPr>
        <w:t xml:space="preserve">Foreign Ministry spokesperson Wang </w:t>
      </w:r>
      <w:proofErr w:type="spellStart"/>
      <w:r w:rsidRPr="00AE2D05">
        <w:rPr>
          <w:i/>
          <w:iCs/>
        </w:rPr>
        <w:t>Wenbin’s</w:t>
      </w:r>
      <w:proofErr w:type="spellEnd"/>
      <w:r w:rsidRPr="00AE2D05">
        <w:rPr>
          <w:i/>
          <w:iCs/>
        </w:rPr>
        <w:t xml:space="preserve"> regular press conference on July 12, 2023</w:t>
      </w:r>
      <w:r w:rsidRPr="00AE2D05">
        <w:t xml:space="preserve">. (2023, July 12). </w:t>
      </w:r>
      <w:hyperlink r:id="rId10" w:history="1">
        <w:r w:rsidRPr="008024A7">
          <w:rPr>
            <w:rStyle w:val="Hyperlink"/>
          </w:rPr>
          <w:t>https://www.mfa.gov.cn/eng/xwfw_665399/s2510_665401/2511_665403/202307/t20230712_11112244.html</w:t>
        </w:r>
      </w:hyperlink>
      <w:r>
        <w:t xml:space="preserve"> </w:t>
      </w:r>
    </w:p>
  </w:footnote>
  <w:footnote w:id="12">
    <w:p w14:paraId="5C162D8F" w14:textId="22D1F9F4" w:rsidR="008D021D" w:rsidRPr="008D021D" w:rsidRDefault="008D021D">
      <w:pPr>
        <w:pStyle w:val="FootnoteText"/>
      </w:pPr>
      <w:r>
        <w:rPr>
          <w:rStyle w:val="FootnoteReference"/>
        </w:rPr>
        <w:footnoteRef/>
      </w:r>
      <w:r>
        <w:t xml:space="preserve"> </w:t>
      </w:r>
      <w:r w:rsidRPr="008D021D">
        <w:t xml:space="preserve">Graham, E. (2016, August 18). </w:t>
      </w:r>
      <w:r w:rsidRPr="008D021D">
        <w:rPr>
          <w:i/>
          <w:iCs/>
        </w:rPr>
        <w:t>The Hague Tribunal’s South China Sea ruling: Empty provocation or Slow-Burning Influence?</w:t>
      </w:r>
      <w:r w:rsidRPr="008D021D">
        <w:t xml:space="preserve"> Council of Foreign Relations. </w:t>
      </w:r>
      <w:hyperlink r:id="rId11" w:history="1">
        <w:r w:rsidRPr="008024A7">
          <w:rPr>
            <w:rStyle w:val="Hyperlink"/>
          </w:rPr>
          <w:t>https://www.cfr.org/councilofcouncils/global-memos/hague-tribunals-south-china-sea-ruling-empty-provocation-or-slow-burning-influence</w:t>
        </w:r>
      </w:hyperlink>
      <w:r>
        <w:t xml:space="preserve"> </w:t>
      </w:r>
    </w:p>
  </w:footnote>
  <w:footnote w:id="13">
    <w:p w14:paraId="38C438FE" w14:textId="005230C3" w:rsidR="00D76D3E" w:rsidRPr="00D76D3E" w:rsidRDefault="00D76D3E">
      <w:pPr>
        <w:pStyle w:val="FootnoteText"/>
      </w:pPr>
      <w:r>
        <w:rPr>
          <w:rStyle w:val="FootnoteReference"/>
        </w:rPr>
        <w:footnoteRef/>
      </w:r>
      <w:r>
        <w:t xml:space="preserve"> </w:t>
      </w:r>
      <w:r w:rsidRPr="00D76D3E">
        <w:t xml:space="preserve">Amnesty International. (n.d.). </w:t>
      </w:r>
      <w:r w:rsidRPr="00D76D3E">
        <w:rPr>
          <w:i/>
          <w:iCs/>
        </w:rPr>
        <w:t>Human rights in China</w:t>
      </w:r>
      <w:r w:rsidRPr="00D76D3E">
        <w:t xml:space="preserve">. Retrieved January 14, 2024, from </w:t>
      </w:r>
      <w:hyperlink r:id="rId12" w:history="1">
        <w:r w:rsidRPr="008024A7">
          <w:rPr>
            <w:rStyle w:val="Hyperlink"/>
          </w:rPr>
          <w:t>https://www.amnesty.org/en/location/asia-and-the-pacific/east-asia/china/report-china/</w:t>
        </w:r>
      </w:hyperlink>
      <w:r>
        <w:t xml:space="preserve"> </w:t>
      </w:r>
    </w:p>
  </w:footnote>
  <w:footnote w:id="14">
    <w:p w14:paraId="591796FE" w14:textId="19BC407E" w:rsidR="00262199" w:rsidRPr="00262199" w:rsidRDefault="00262199">
      <w:pPr>
        <w:pStyle w:val="FootnoteText"/>
      </w:pPr>
      <w:r>
        <w:rPr>
          <w:rStyle w:val="FootnoteReference"/>
        </w:rPr>
        <w:footnoteRef/>
      </w:r>
      <w:r>
        <w:t xml:space="preserve"> </w:t>
      </w:r>
      <w:r w:rsidRPr="00262199">
        <w:t xml:space="preserve">Staff Writer. (2020, June 30). China retreats from 50-year pledge of Hong Kong autonomy. </w:t>
      </w:r>
      <w:r w:rsidRPr="00262199">
        <w:rPr>
          <w:i/>
          <w:iCs/>
        </w:rPr>
        <w:t>Nikkei Asia</w:t>
      </w:r>
      <w:r w:rsidRPr="00262199">
        <w:t xml:space="preserve">. </w:t>
      </w:r>
      <w:hyperlink r:id="rId13" w:history="1">
        <w:r w:rsidRPr="008024A7">
          <w:rPr>
            <w:rStyle w:val="Hyperlink"/>
          </w:rPr>
          <w:t>https://asia.nikkei.com/Politics/China-retreats-from-50-year-pledge-of-Hong-Kong-autonomy2</w:t>
        </w:r>
      </w:hyperlink>
      <w:r>
        <w:t xml:space="preserve"> </w:t>
      </w:r>
    </w:p>
  </w:footnote>
  <w:footnote w:id="15">
    <w:p w14:paraId="6D5C99B6" w14:textId="6A1B22D0" w:rsidR="00262199" w:rsidRPr="00262199" w:rsidRDefault="00262199">
      <w:pPr>
        <w:pStyle w:val="FootnoteText"/>
      </w:pPr>
      <w:r>
        <w:rPr>
          <w:rStyle w:val="FootnoteReference"/>
        </w:rPr>
        <w:footnoteRef/>
      </w:r>
      <w:r>
        <w:t xml:space="preserve"> </w:t>
      </w:r>
      <w:proofErr w:type="spellStart"/>
      <w:r w:rsidRPr="00262199">
        <w:t>Maizland</w:t>
      </w:r>
      <w:proofErr w:type="spellEnd"/>
      <w:r w:rsidRPr="00262199">
        <w:t xml:space="preserve">, L. (2022, May 19). </w:t>
      </w:r>
      <w:r w:rsidRPr="00262199">
        <w:rPr>
          <w:i/>
          <w:iCs/>
        </w:rPr>
        <w:t>Hong Kong’s freedoms: what China promised and how it’s cracking down</w:t>
      </w:r>
      <w:r w:rsidRPr="00262199">
        <w:t xml:space="preserve">. Council on Foreign Relations. </w:t>
      </w:r>
      <w:hyperlink r:id="rId14" w:history="1">
        <w:r w:rsidRPr="008024A7">
          <w:rPr>
            <w:rStyle w:val="Hyperlink"/>
          </w:rPr>
          <w:t>https://www.cfr.org/backgrounder/hong-kong-freedoms-democracy-protests-china-crackdown</w:t>
        </w:r>
      </w:hyperlink>
      <w:r>
        <w:t xml:space="preserve"> </w:t>
      </w:r>
    </w:p>
  </w:footnote>
  <w:footnote w:id="16">
    <w:p w14:paraId="10D44B42" w14:textId="23A15FED" w:rsidR="00835D2D" w:rsidRPr="00835D2D" w:rsidRDefault="00835D2D">
      <w:pPr>
        <w:pStyle w:val="FootnoteText"/>
      </w:pPr>
      <w:r>
        <w:rPr>
          <w:rStyle w:val="FootnoteReference"/>
        </w:rPr>
        <w:footnoteRef/>
      </w:r>
      <w:r>
        <w:t xml:space="preserve"> </w:t>
      </w:r>
      <w:r w:rsidRPr="00835D2D">
        <w:t xml:space="preserve">Ministry of External Affairs. (2013, October 23). </w:t>
      </w:r>
      <w:r w:rsidRPr="00835D2D">
        <w:rPr>
          <w:i/>
          <w:iCs/>
        </w:rPr>
        <w:t>Agreement between the Government of the Republic of India and the Government of the People’s Republic of China on Border Defence Cooperation</w:t>
      </w:r>
      <w:r w:rsidRPr="00835D2D">
        <w:t xml:space="preserve"> [Press release]. </w:t>
      </w:r>
      <w:hyperlink r:id="rId15" w:history="1">
        <w:r w:rsidRPr="008024A7">
          <w:rPr>
            <w:rStyle w:val="Hyperlink"/>
          </w:rPr>
          <w:t>https://www.mea.gov.in/bilateral-documents.htm?dtl/22366/Agreement+between+the+Government+of+the+Republic+of+India+and+the+Government+of+the+Peoples+Republic+of+China+on+Border+Defence+Cooperation</w:t>
        </w:r>
      </w:hyperlink>
      <w:r>
        <w:t xml:space="preserve"> </w:t>
      </w:r>
    </w:p>
  </w:footnote>
  <w:footnote w:id="17">
    <w:p w14:paraId="1CFF012D" w14:textId="357D6747" w:rsidR="00530DD4" w:rsidRPr="00530DD4" w:rsidRDefault="00530DD4">
      <w:pPr>
        <w:pStyle w:val="FootnoteText"/>
      </w:pPr>
      <w:r>
        <w:rPr>
          <w:rStyle w:val="FootnoteReference"/>
        </w:rPr>
        <w:footnoteRef/>
      </w:r>
      <w:r>
        <w:t xml:space="preserve"> </w:t>
      </w:r>
      <w:r w:rsidRPr="00530DD4">
        <w:t xml:space="preserve">A. THAYER, B. A., &amp; HAN, L. (2021, February 28). China traps the US into negotiations, then breaks its promises. </w:t>
      </w:r>
      <w:r w:rsidRPr="00530DD4">
        <w:rPr>
          <w:i/>
          <w:iCs/>
        </w:rPr>
        <w:t>The Hill</w:t>
      </w:r>
      <w:r w:rsidRPr="00530DD4">
        <w:t xml:space="preserve">. </w:t>
      </w:r>
      <w:hyperlink r:id="rId16" w:history="1">
        <w:r w:rsidRPr="008024A7">
          <w:rPr>
            <w:rStyle w:val="Hyperlink"/>
          </w:rPr>
          <w:t>https://thehill.com/opinion/international/540193-china-traps-the-us-into-negotiations-then-breaks-its-promises/</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102"/>
    <w:rsid w:val="00027D6E"/>
    <w:rsid w:val="000C6224"/>
    <w:rsid w:val="00145B00"/>
    <w:rsid w:val="00196DF2"/>
    <w:rsid w:val="001E26C3"/>
    <w:rsid w:val="001F0835"/>
    <w:rsid w:val="001F6393"/>
    <w:rsid w:val="00262199"/>
    <w:rsid w:val="00326C4E"/>
    <w:rsid w:val="00334D99"/>
    <w:rsid w:val="00384102"/>
    <w:rsid w:val="004B3F0F"/>
    <w:rsid w:val="00505AF1"/>
    <w:rsid w:val="00530DD4"/>
    <w:rsid w:val="007015E8"/>
    <w:rsid w:val="00757245"/>
    <w:rsid w:val="00762C28"/>
    <w:rsid w:val="007F6564"/>
    <w:rsid w:val="007F67A2"/>
    <w:rsid w:val="007F7661"/>
    <w:rsid w:val="00803491"/>
    <w:rsid w:val="00830124"/>
    <w:rsid w:val="00835D2D"/>
    <w:rsid w:val="00861054"/>
    <w:rsid w:val="008D021D"/>
    <w:rsid w:val="008D6DB4"/>
    <w:rsid w:val="008E468A"/>
    <w:rsid w:val="008F120E"/>
    <w:rsid w:val="0090592B"/>
    <w:rsid w:val="00A33329"/>
    <w:rsid w:val="00A5226A"/>
    <w:rsid w:val="00A6452D"/>
    <w:rsid w:val="00AE2D05"/>
    <w:rsid w:val="00B44289"/>
    <w:rsid w:val="00B91D71"/>
    <w:rsid w:val="00C06F6C"/>
    <w:rsid w:val="00C97174"/>
    <w:rsid w:val="00D00CCA"/>
    <w:rsid w:val="00D25AE1"/>
    <w:rsid w:val="00D76D3E"/>
    <w:rsid w:val="00DA6D62"/>
    <w:rsid w:val="00E059F8"/>
    <w:rsid w:val="00E17A83"/>
    <w:rsid w:val="00E82DEC"/>
    <w:rsid w:val="00F73C69"/>
    <w:rsid w:val="00F83993"/>
    <w:rsid w:val="00FD1C7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434EB"/>
  <w15:chartTrackingRefBased/>
  <w15:docId w15:val="{8923E75A-5588-4F30-B0A6-988B1FE5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5A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5AF1"/>
    <w:rPr>
      <w:sz w:val="20"/>
      <w:szCs w:val="20"/>
    </w:rPr>
  </w:style>
  <w:style w:type="character" w:styleId="FootnoteReference">
    <w:name w:val="footnote reference"/>
    <w:basedOn w:val="DefaultParagraphFont"/>
    <w:uiPriority w:val="99"/>
    <w:semiHidden/>
    <w:unhideWhenUsed/>
    <w:rsid w:val="00505AF1"/>
    <w:rPr>
      <w:vertAlign w:val="superscript"/>
    </w:rPr>
  </w:style>
  <w:style w:type="paragraph" w:styleId="NormalWeb">
    <w:name w:val="Normal (Web)"/>
    <w:basedOn w:val="Normal"/>
    <w:uiPriority w:val="99"/>
    <w:unhideWhenUsed/>
    <w:rsid w:val="00C06F6C"/>
    <w:rPr>
      <w:rFonts w:ascii="Times New Roman" w:hAnsi="Times New Roman" w:cs="Times New Roman"/>
      <w:sz w:val="24"/>
      <w:szCs w:val="24"/>
    </w:rPr>
  </w:style>
  <w:style w:type="character" w:styleId="Hyperlink">
    <w:name w:val="Hyperlink"/>
    <w:basedOn w:val="DefaultParagraphFont"/>
    <w:uiPriority w:val="99"/>
    <w:unhideWhenUsed/>
    <w:rsid w:val="007F6564"/>
    <w:rPr>
      <w:color w:val="0563C1" w:themeColor="hyperlink"/>
      <w:u w:val="single"/>
    </w:rPr>
  </w:style>
  <w:style w:type="character" w:customStyle="1" w:styleId="UnresolvedMention">
    <w:name w:val="Unresolved Mention"/>
    <w:basedOn w:val="DefaultParagraphFont"/>
    <w:uiPriority w:val="99"/>
    <w:semiHidden/>
    <w:unhideWhenUsed/>
    <w:rsid w:val="007F6564"/>
    <w:rPr>
      <w:color w:val="605E5C"/>
      <w:shd w:val="clear" w:color="auto" w:fill="E1DFDD"/>
    </w:rPr>
  </w:style>
  <w:style w:type="character" w:styleId="Strong">
    <w:name w:val="Strong"/>
    <w:basedOn w:val="DefaultParagraphFont"/>
    <w:uiPriority w:val="22"/>
    <w:qFormat/>
    <w:rsid w:val="008301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8254">
      <w:bodyDiv w:val="1"/>
      <w:marLeft w:val="0"/>
      <w:marRight w:val="0"/>
      <w:marTop w:val="0"/>
      <w:marBottom w:val="0"/>
      <w:divBdr>
        <w:top w:val="none" w:sz="0" w:space="0" w:color="auto"/>
        <w:left w:val="none" w:sz="0" w:space="0" w:color="auto"/>
        <w:bottom w:val="none" w:sz="0" w:space="0" w:color="auto"/>
        <w:right w:val="none" w:sz="0" w:space="0" w:color="auto"/>
      </w:divBdr>
      <w:divsChild>
        <w:div w:id="1606419840">
          <w:marLeft w:val="0"/>
          <w:marRight w:val="0"/>
          <w:marTop w:val="0"/>
          <w:marBottom w:val="0"/>
          <w:divBdr>
            <w:top w:val="single" w:sz="2" w:space="0" w:color="D9D9E3"/>
            <w:left w:val="single" w:sz="2" w:space="0" w:color="D9D9E3"/>
            <w:bottom w:val="single" w:sz="2" w:space="0" w:color="D9D9E3"/>
            <w:right w:val="single" w:sz="2" w:space="0" w:color="D9D9E3"/>
          </w:divBdr>
          <w:divsChild>
            <w:div w:id="340670437">
              <w:marLeft w:val="0"/>
              <w:marRight w:val="0"/>
              <w:marTop w:val="0"/>
              <w:marBottom w:val="0"/>
              <w:divBdr>
                <w:top w:val="single" w:sz="2" w:space="0" w:color="D9D9E3"/>
                <w:left w:val="single" w:sz="2" w:space="0" w:color="D9D9E3"/>
                <w:bottom w:val="single" w:sz="2" w:space="0" w:color="D9D9E3"/>
                <w:right w:val="single" w:sz="2" w:space="0" w:color="D9D9E3"/>
              </w:divBdr>
              <w:divsChild>
                <w:div w:id="816410205">
                  <w:marLeft w:val="0"/>
                  <w:marRight w:val="0"/>
                  <w:marTop w:val="0"/>
                  <w:marBottom w:val="0"/>
                  <w:divBdr>
                    <w:top w:val="single" w:sz="2" w:space="0" w:color="D9D9E3"/>
                    <w:left w:val="single" w:sz="2" w:space="0" w:color="D9D9E3"/>
                    <w:bottom w:val="single" w:sz="2" w:space="0" w:color="D9D9E3"/>
                    <w:right w:val="single" w:sz="2" w:space="0" w:color="D9D9E3"/>
                  </w:divBdr>
                  <w:divsChild>
                    <w:div w:id="797138498">
                      <w:marLeft w:val="0"/>
                      <w:marRight w:val="0"/>
                      <w:marTop w:val="0"/>
                      <w:marBottom w:val="0"/>
                      <w:divBdr>
                        <w:top w:val="single" w:sz="2" w:space="0" w:color="D9D9E3"/>
                        <w:left w:val="single" w:sz="2" w:space="0" w:color="D9D9E3"/>
                        <w:bottom w:val="single" w:sz="2" w:space="0" w:color="D9D9E3"/>
                        <w:right w:val="single" w:sz="2" w:space="0" w:color="D9D9E3"/>
                      </w:divBdr>
                      <w:divsChild>
                        <w:div w:id="1485388185">
                          <w:marLeft w:val="0"/>
                          <w:marRight w:val="0"/>
                          <w:marTop w:val="0"/>
                          <w:marBottom w:val="0"/>
                          <w:divBdr>
                            <w:top w:val="single" w:sz="2" w:space="0" w:color="D9D9E3"/>
                            <w:left w:val="single" w:sz="2" w:space="0" w:color="D9D9E3"/>
                            <w:bottom w:val="single" w:sz="2" w:space="0" w:color="D9D9E3"/>
                            <w:right w:val="single" w:sz="2" w:space="0" w:color="D9D9E3"/>
                          </w:divBdr>
                          <w:divsChild>
                            <w:div w:id="1083406680">
                              <w:marLeft w:val="0"/>
                              <w:marRight w:val="0"/>
                              <w:marTop w:val="100"/>
                              <w:marBottom w:val="100"/>
                              <w:divBdr>
                                <w:top w:val="single" w:sz="2" w:space="0" w:color="D9D9E3"/>
                                <w:left w:val="single" w:sz="2" w:space="0" w:color="D9D9E3"/>
                                <w:bottom w:val="single" w:sz="2" w:space="0" w:color="D9D9E3"/>
                                <w:right w:val="single" w:sz="2" w:space="0" w:color="D9D9E3"/>
                              </w:divBdr>
                              <w:divsChild>
                                <w:div w:id="388960903">
                                  <w:marLeft w:val="0"/>
                                  <w:marRight w:val="0"/>
                                  <w:marTop w:val="0"/>
                                  <w:marBottom w:val="0"/>
                                  <w:divBdr>
                                    <w:top w:val="single" w:sz="2" w:space="0" w:color="D9D9E3"/>
                                    <w:left w:val="single" w:sz="2" w:space="0" w:color="D9D9E3"/>
                                    <w:bottom w:val="single" w:sz="2" w:space="0" w:color="D9D9E3"/>
                                    <w:right w:val="single" w:sz="2" w:space="0" w:color="D9D9E3"/>
                                  </w:divBdr>
                                  <w:divsChild>
                                    <w:div w:id="561141943">
                                      <w:marLeft w:val="0"/>
                                      <w:marRight w:val="0"/>
                                      <w:marTop w:val="0"/>
                                      <w:marBottom w:val="0"/>
                                      <w:divBdr>
                                        <w:top w:val="single" w:sz="2" w:space="0" w:color="D9D9E3"/>
                                        <w:left w:val="single" w:sz="2" w:space="0" w:color="D9D9E3"/>
                                        <w:bottom w:val="single" w:sz="2" w:space="0" w:color="D9D9E3"/>
                                        <w:right w:val="single" w:sz="2" w:space="0" w:color="D9D9E3"/>
                                      </w:divBdr>
                                      <w:divsChild>
                                        <w:div w:id="1862012439">
                                          <w:marLeft w:val="0"/>
                                          <w:marRight w:val="0"/>
                                          <w:marTop w:val="0"/>
                                          <w:marBottom w:val="0"/>
                                          <w:divBdr>
                                            <w:top w:val="single" w:sz="2" w:space="0" w:color="D9D9E3"/>
                                            <w:left w:val="single" w:sz="2" w:space="0" w:color="D9D9E3"/>
                                            <w:bottom w:val="single" w:sz="2" w:space="0" w:color="D9D9E3"/>
                                            <w:right w:val="single" w:sz="2" w:space="0" w:color="D9D9E3"/>
                                          </w:divBdr>
                                          <w:divsChild>
                                            <w:div w:id="867524074">
                                              <w:marLeft w:val="0"/>
                                              <w:marRight w:val="0"/>
                                              <w:marTop w:val="0"/>
                                              <w:marBottom w:val="0"/>
                                              <w:divBdr>
                                                <w:top w:val="single" w:sz="2" w:space="0" w:color="D9D9E3"/>
                                                <w:left w:val="single" w:sz="2" w:space="0" w:color="D9D9E3"/>
                                                <w:bottom w:val="single" w:sz="2" w:space="0" w:color="D9D9E3"/>
                                                <w:right w:val="single" w:sz="2" w:space="0" w:color="D9D9E3"/>
                                              </w:divBdr>
                                              <w:divsChild>
                                                <w:div w:id="1537739388">
                                                  <w:marLeft w:val="0"/>
                                                  <w:marRight w:val="0"/>
                                                  <w:marTop w:val="0"/>
                                                  <w:marBottom w:val="0"/>
                                                  <w:divBdr>
                                                    <w:top w:val="single" w:sz="2" w:space="0" w:color="D9D9E3"/>
                                                    <w:left w:val="single" w:sz="2" w:space="0" w:color="D9D9E3"/>
                                                    <w:bottom w:val="single" w:sz="2" w:space="0" w:color="D9D9E3"/>
                                                    <w:right w:val="single" w:sz="2" w:space="0" w:color="D9D9E3"/>
                                                  </w:divBdr>
                                                  <w:divsChild>
                                                    <w:div w:id="8938507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749937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2684070">
      <w:bodyDiv w:val="1"/>
      <w:marLeft w:val="0"/>
      <w:marRight w:val="0"/>
      <w:marTop w:val="0"/>
      <w:marBottom w:val="0"/>
      <w:divBdr>
        <w:top w:val="none" w:sz="0" w:space="0" w:color="auto"/>
        <w:left w:val="none" w:sz="0" w:space="0" w:color="auto"/>
        <w:bottom w:val="none" w:sz="0" w:space="0" w:color="auto"/>
        <w:right w:val="none" w:sz="0" w:space="0" w:color="auto"/>
      </w:divBdr>
    </w:div>
    <w:div w:id="87040839">
      <w:bodyDiv w:val="1"/>
      <w:marLeft w:val="0"/>
      <w:marRight w:val="0"/>
      <w:marTop w:val="0"/>
      <w:marBottom w:val="0"/>
      <w:divBdr>
        <w:top w:val="none" w:sz="0" w:space="0" w:color="auto"/>
        <w:left w:val="none" w:sz="0" w:space="0" w:color="auto"/>
        <w:bottom w:val="none" w:sz="0" w:space="0" w:color="auto"/>
        <w:right w:val="none" w:sz="0" w:space="0" w:color="auto"/>
      </w:divBdr>
      <w:divsChild>
        <w:div w:id="234321405">
          <w:marLeft w:val="-720"/>
          <w:marRight w:val="0"/>
          <w:marTop w:val="0"/>
          <w:marBottom w:val="0"/>
          <w:divBdr>
            <w:top w:val="none" w:sz="0" w:space="0" w:color="auto"/>
            <w:left w:val="none" w:sz="0" w:space="0" w:color="auto"/>
            <w:bottom w:val="none" w:sz="0" w:space="0" w:color="auto"/>
            <w:right w:val="none" w:sz="0" w:space="0" w:color="auto"/>
          </w:divBdr>
        </w:div>
      </w:divsChild>
    </w:div>
    <w:div w:id="125315833">
      <w:bodyDiv w:val="1"/>
      <w:marLeft w:val="0"/>
      <w:marRight w:val="0"/>
      <w:marTop w:val="0"/>
      <w:marBottom w:val="0"/>
      <w:divBdr>
        <w:top w:val="none" w:sz="0" w:space="0" w:color="auto"/>
        <w:left w:val="none" w:sz="0" w:space="0" w:color="auto"/>
        <w:bottom w:val="none" w:sz="0" w:space="0" w:color="auto"/>
        <w:right w:val="none" w:sz="0" w:space="0" w:color="auto"/>
      </w:divBdr>
      <w:divsChild>
        <w:div w:id="1165626779">
          <w:marLeft w:val="-720"/>
          <w:marRight w:val="0"/>
          <w:marTop w:val="0"/>
          <w:marBottom w:val="0"/>
          <w:divBdr>
            <w:top w:val="none" w:sz="0" w:space="0" w:color="auto"/>
            <w:left w:val="none" w:sz="0" w:space="0" w:color="auto"/>
            <w:bottom w:val="none" w:sz="0" w:space="0" w:color="auto"/>
            <w:right w:val="none" w:sz="0" w:space="0" w:color="auto"/>
          </w:divBdr>
        </w:div>
      </w:divsChild>
    </w:div>
    <w:div w:id="148256896">
      <w:bodyDiv w:val="1"/>
      <w:marLeft w:val="0"/>
      <w:marRight w:val="0"/>
      <w:marTop w:val="0"/>
      <w:marBottom w:val="0"/>
      <w:divBdr>
        <w:top w:val="none" w:sz="0" w:space="0" w:color="auto"/>
        <w:left w:val="none" w:sz="0" w:space="0" w:color="auto"/>
        <w:bottom w:val="none" w:sz="0" w:space="0" w:color="auto"/>
        <w:right w:val="none" w:sz="0" w:space="0" w:color="auto"/>
      </w:divBdr>
      <w:divsChild>
        <w:div w:id="1189023281">
          <w:marLeft w:val="-720"/>
          <w:marRight w:val="0"/>
          <w:marTop w:val="0"/>
          <w:marBottom w:val="0"/>
          <w:divBdr>
            <w:top w:val="none" w:sz="0" w:space="0" w:color="auto"/>
            <w:left w:val="none" w:sz="0" w:space="0" w:color="auto"/>
            <w:bottom w:val="none" w:sz="0" w:space="0" w:color="auto"/>
            <w:right w:val="none" w:sz="0" w:space="0" w:color="auto"/>
          </w:divBdr>
        </w:div>
      </w:divsChild>
    </w:div>
    <w:div w:id="219363186">
      <w:bodyDiv w:val="1"/>
      <w:marLeft w:val="0"/>
      <w:marRight w:val="0"/>
      <w:marTop w:val="0"/>
      <w:marBottom w:val="0"/>
      <w:divBdr>
        <w:top w:val="none" w:sz="0" w:space="0" w:color="auto"/>
        <w:left w:val="none" w:sz="0" w:space="0" w:color="auto"/>
        <w:bottom w:val="none" w:sz="0" w:space="0" w:color="auto"/>
        <w:right w:val="none" w:sz="0" w:space="0" w:color="auto"/>
      </w:divBdr>
      <w:divsChild>
        <w:div w:id="1268855348">
          <w:marLeft w:val="-720"/>
          <w:marRight w:val="0"/>
          <w:marTop w:val="0"/>
          <w:marBottom w:val="0"/>
          <w:divBdr>
            <w:top w:val="none" w:sz="0" w:space="0" w:color="auto"/>
            <w:left w:val="none" w:sz="0" w:space="0" w:color="auto"/>
            <w:bottom w:val="none" w:sz="0" w:space="0" w:color="auto"/>
            <w:right w:val="none" w:sz="0" w:space="0" w:color="auto"/>
          </w:divBdr>
        </w:div>
      </w:divsChild>
    </w:div>
    <w:div w:id="252474220">
      <w:bodyDiv w:val="1"/>
      <w:marLeft w:val="0"/>
      <w:marRight w:val="0"/>
      <w:marTop w:val="0"/>
      <w:marBottom w:val="0"/>
      <w:divBdr>
        <w:top w:val="none" w:sz="0" w:space="0" w:color="auto"/>
        <w:left w:val="none" w:sz="0" w:space="0" w:color="auto"/>
        <w:bottom w:val="none" w:sz="0" w:space="0" w:color="auto"/>
        <w:right w:val="none" w:sz="0" w:space="0" w:color="auto"/>
      </w:divBdr>
      <w:divsChild>
        <w:div w:id="1223372150">
          <w:marLeft w:val="-720"/>
          <w:marRight w:val="0"/>
          <w:marTop w:val="0"/>
          <w:marBottom w:val="0"/>
          <w:divBdr>
            <w:top w:val="none" w:sz="0" w:space="0" w:color="auto"/>
            <w:left w:val="none" w:sz="0" w:space="0" w:color="auto"/>
            <w:bottom w:val="none" w:sz="0" w:space="0" w:color="auto"/>
            <w:right w:val="none" w:sz="0" w:space="0" w:color="auto"/>
          </w:divBdr>
        </w:div>
      </w:divsChild>
    </w:div>
    <w:div w:id="389694544">
      <w:bodyDiv w:val="1"/>
      <w:marLeft w:val="0"/>
      <w:marRight w:val="0"/>
      <w:marTop w:val="0"/>
      <w:marBottom w:val="0"/>
      <w:divBdr>
        <w:top w:val="none" w:sz="0" w:space="0" w:color="auto"/>
        <w:left w:val="none" w:sz="0" w:space="0" w:color="auto"/>
        <w:bottom w:val="none" w:sz="0" w:space="0" w:color="auto"/>
        <w:right w:val="none" w:sz="0" w:space="0" w:color="auto"/>
      </w:divBdr>
      <w:divsChild>
        <w:div w:id="1778794624">
          <w:marLeft w:val="-720"/>
          <w:marRight w:val="0"/>
          <w:marTop w:val="0"/>
          <w:marBottom w:val="0"/>
          <w:divBdr>
            <w:top w:val="none" w:sz="0" w:space="0" w:color="auto"/>
            <w:left w:val="none" w:sz="0" w:space="0" w:color="auto"/>
            <w:bottom w:val="none" w:sz="0" w:space="0" w:color="auto"/>
            <w:right w:val="none" w:sz="0" w:space="0" w:color="auto"/>
          </w:divBdr>
        </w:div>
      </w:divsChild>
    </w:div>
    <w:div w:id="410540321">
      <w:bodyDiv w:val="1"/>
      <w:marLeft w:val="0"/>
      <w:marRight w:val="0"/>
      <w:marTop w:val="0"/>
      <w:marBottom w:val="0"/>
      <w:divBdr>
        <w:top w:val="none" w:sz="0" w:space="0" w:color="auto"/>
        <w:left w:val="none" w:sz="0" w:space="0" w:color="auto"/>
        <w:bottom w:val="none" w:sz="0" w:space="0" w:color="auto"/>
        <w:right w:val="none" w:sz="0" w:space="0" w:color="auto"/>
      </w:divBdr>
      <w:divsChild>
        <w:div w:id="1756127549">
          <w:marLeft w:val="-720"/>
          <w:marRight w:val="0"/>
          <w:marTop w:val="0"/>
          <w:marBottom w:val="0"/>
          <w:divBdr>
            <w:top w:val="none" w:sz="0" w:space="0" w:color="auto"/>
            <w:left w:val="none" w:sz="0" w:space="0" w:color="auto"/>
            <w:bottom w:val="none" w:sz="0" w:space="0" w:color="auto"/>
            <w:right w:val="none" w:sz="0" w:space="0" w:color="auto"/>
          </w:divBdr>
        </w:div>
      </w:divsChild>
    </w:div>
    <w:div w:id="441582480">
      <w:bodyDiv w:val="1"/>
      <w:marLeft w:val="0"/>
      <w:marRight w:val="0"/>
      <w:marTop w:val="0"/>
      <w:marBottom w:val="0"/>
      <w:divBdr>
        <w:top w:val="none" w:sz="0" w:space="0" w:color="auto"/>
        <w:left w:val="none" w:sz="0" w:space="0" w:color="auto"/>
        <w:bottom w:val="none" w:sz="0" w:space="0" w:color="auto"/>
        <w:right w:val="none" w:sz="0" w:space="0" w:color="auto"/>
      </w:divBdr>
      <w:divsChild>
        <w:div w:id="1503816645">
          <w:marLeft w:val="-720"/>
          <w:marRight w:val="0"/>
          <w:marTop w:val="0"/>
          <w:marBottom w:val="0"/>
          <w:divBdr>
            <w:top w:val="none" w:sz="0" w:space="0" w:color="auto"/>
            <w:left w:val="none" w:sz="0" w:space="0" w:color="auto"/>
            <w:bottom w:val="none" w:sz="0" w:space="0" w:color="auto"/>
            <w:right w:val="none" w:sz="0" w:space="0" w:color="auto"/>
          </w:divBdr>
        </w:div>
      </w:divsChild>
    </w:div>
    <w:div w:id="442189735">
      <w:bodyDiv w:val="1"/>
      <w:marLeft w:val="0"/>
      <w:marRight w:val="0"/>
      <w:marTop w:val="0"/>
      <w:marBottom w:val="0"/>
      <w:divBdr>
        <w:top w:val="none" w:sz="0" w:space="0" w:color="auto"/>
        <w:left w:val="none" w:sz="0" w:space="0" w:color="auto"/>
        <w:bottom w:val="none" w:sz="0" w:space="0" w:color="auto"/>
        <w:right w:val="none" w:sz="0" w:space="0" w:color="auto"/>
      </w:divBdr>
      <w:divsChild>
        <w:div w:id="1081097561">
          <w:marLeft w:val="-720"/>
          <w:marRight w:val="0"/>
          <w:marTop w:val="0"/>
          <w:marBottom w:val="0"/>
          <w:divBdr>
            <w:top w:val="none" w:sz="0" w:space="0" w:color="auto"/>
            <w:left w:val="none" w:sz="0" w:space="0" w:color="auto"/>
            <w:bottom w:val="none" w:sz="0" w:space="0" w:color="auto"/>
            <w:right w:val="none" w:sz="0" w:space="0" w:color="auto"/>
          </w:divBdr>
        </w:div>
      </w:divsChild>
    </w:div>
    <w:div w:id="529536858">
      <w:bodyDiv w:val="1"/>
      <w:marLeft w:val="0"/>
      <w:marRight w:val="0"/>
      <w:marTop w:val="0"/>
      <w:marBottom w:val="0"/>
      <w:divBdr>
        <w:top w:val="none" w:sz="0" w:space="0" w:color="auto"/>
        <w:left w:val="none" w:sz="0" w:space="0" w:color="auto"/>
        <w:bottom w:val="none" w:sz="0" w:space="0" w:color="auto"/>
        <w:right w:val="none" w:sz="0" w:space="0" w:color="auto"/>
      </w:divBdr>
      <w:divsChild>
        <w:div w:id="725179723">
          <w:marLeft w:val="-720"/>
          <w:marRight w:val="0"/>
          <w:marTop w:val="0"/>
          <w:marBottom w:val="0"/>
          <w:divBdr>
            <w:top w:val="none" w:sz="0" w:space="0" w:color="auto"/>
            <w:left w:val="none" w:sz="0" w:space="0" w:color="auto"/>
            <w:bottom w:val="none" w:sz="0" w:space="0" w:color="auto"/>
            <w:right w:val="none" w:sz="0" w:space="0" w:color="auto"/>
          </w:divBdr>
        </w:div>
      </w:divsChild>
    </w:div>
    <w:div w:id="531303845">
      <w:bodyDiv w:val="1"/>
      <w:marLeft w:val="0"/>
      <w:marRight w:val="0"/>
      <w:marTop w:val="0"/>
      <w:marBottom w:val="0"/>
      <w:divBdr>
        <w:top w:val="none" w:sz="0" w:space="0" w:color="auto"/>
        <w:left w:val="none" w:sz="0" w:space="0" w:color="auto"/>
        <w:bottom w:val="none" w:sz="0" w:space="0" w:color="auto"/>
        <w:right w:val="none" w:sz="0" w:space="0" w:color="auto"/>
      </w:divBdr>
      <w:divsChild>
        <w:div w:id="363558000">
          <w:marLeft w:val="-720"/>
          <w:marRight w:val="0"/>
          <w:marTop w:val="0"/>
          <w:marBottom w:val="0"/>
          <w:divBdr>
            <w:top w:val="none" w:sz="0" w:space="0" w:color="auto"/>
            <w:left w:val="none" w:sz="0" w:space="0" w:color="auto"/>
            <w:bottom w:val="none" w:sz="0" w:space="0" w:color="auto"/>
            <w:right w:val="none" w:sz="0" w:space="0" w:color="auto"/>
          </w:divBdr>
        </w:div>
      </w:divsChild>
    </w:div>
    <w:div w:id="551961981">
      <w:bodyDiv w:val="1"/>
      <w:marLeft w:val="0"/>
      <w:marRight w:val="0"/>
      <w:marTop w:val="0"/>
      <w:marBottom w:val="0"/>
      <w:divBdr>
        <w:top w:val="none" w:sz="0" w:space="0" w:color="auto"/>
        <w:left w:val="none" w:sz="0" w:space="0" w:color="auto"/>
        <w:bottom w:val="none" w:sz="0" w:space="0" w:color="auto"/>
        <w:right w:val="none" w:sz="0" w:space="0" w:color="auto"/>
      </w:divBdr>
      <w:divsChild>
        <w:div w:id="1457986853">
          <w:marLeft w:val="-720"/>
          <w:marRight w:val="0"/>
          <w:marTop w:val="0"/>
          <w:marBottom w:val="0"/>
          <w:divBdr>
            <w:top w:val="none" w:sz="0" w:space="0" w:color="auto"/>
            <w:left w:val="none" w:sz="0" w:space="0" w:color="auto"/>
            <w:bottom w:val="none" w:sz="0" w:space="0" w:color="auto"/>
            <w:right w:val="none" w:sz="0" w:space="0" w:color="auto"/>
          </w:divBdr>
        </w:div>
      </w:divsChild>
    </w:div>
    <w:div w:id="585844326">
      <w:bodyDiv w:val="1"/>
      <w:marLeft w:val="0"/>
      <w:marRight w:val="0"/>
      <w:marTop w:val="0"/>
      <w:marBottom w:val="0"/>
      <w:divBdr>
        <w:top w:val="none" w:sz="0" w:space="0" w:color="auto"/>
        <w:left w:val="none" w:sz="0" w:space="0" w:color="auto"/>
        <w:bottom w:val="none" w:sz="0" w:space="0" w:color="auto"/>
        <w:right w:val="none" w:sz="0" w:space="0" w:color="auto"/>
      </w:divBdr>
      <w:divsChild>
        <w:div w:id="2009746228">
          <w:marLeft w:val="-720"/>
          <w:marRight w:val="0"/>
          <w:marTop w:val="0"/>
          <w:marBottom w:val="0"/>
          <w:divBdr>
            <w:top w:val="none" w:sz="0" w:space="0" w:color="auto"/>
            <w:left w:val="none" w:sz="0" w:space="0" w:color="auto"/>
            <w:bottom w:val="none" w:sz="0" w:space="0" w:color="auto"/>
            <w:right w:val="none" w:sz="0" w:space="0" w:color="auto"/>
          </w:divBdr>
        </w:div>
      </w:divsChild>
    </w:div>
    <w:div w:id="872576635">
      <w:bodyDiv w:val="1"/>
      <w:marLeft w:val="0"/>
      <w:marRight w:val="0"/>
      <w:marTop w:val="0"/>
      <w:marBottom w:val="0"/>
      <w:divBdr>
        <w:top w:val="none" w:sz="0" w:space="0" w:color="auto"/>
        <w:left w:val="none" w:sz="0" w:space="0" w:color="auto"/>
        <w:bottom w:val="none" w:sz="0" w:space="0" w:color="auto"/>
        <w:right w:val="none" w:sz="0" w:space="0" w:color="auto"/>
      </w:divBdr>
      <w:divsChild>
        <w:div w:id="612178437">
          <w:marLeft w:val="-720"/>
          <w:marRight w:val="0"/>
          <w:marTop w:val="0"/>
          <w:marBottom w:val="0"/>
          <w:divBdr>
            <w:top w:val="none" w:sz="0" w:space="0" w:color="auto"/>
            <w:left w:val="none" w:sz="0" w:space="0" w:color="auto"/>
            <w:bottom w:val="none" w:sz="0" w:space="0" w:color="auto"/>
            <w:right w:val="none" w:sz="0" w:space="0" w:color="auto"/>
          </w:divBdr>
        </w:div>
      </w:divsChild>
    </w:div>
    <w:div w:id="925652966">
      <w:bodyDiv w:val="1"/>
      <w:marLeft w:val="0"/>
      <w:marRight w:val="0"/>
      <w:marTop w:val="0"/>
      <w:marBottom w:val="0"/>
      <w:divBdr>
        <w:top w:val="none" w:sz="0" w:space="0" w:color="auto"/>
        <w:left w:val="none" w:sz="0" w:space="0" w:color="auto"/>
        <w:bottom w:val="none" w:sz="0" w:space="0" w:color="auto"/>
        <w:right w:val="none" w:sz="0" w:space="0" w:color="auto"/>
      </w:divBdr>
      <w:divsChild>
        <w:div w:id="236475649">
          <w:marLeft w:val="-720"/>
          <w:marRight w:val="0"/>
          <w:marTop w:val="0"/>
          <w:marBottom w:val="0"/>
          <w:divBdr>
            <w:top w:val="none" w:sz="0" w:space="0" w:color="auto"/>
            <w:left w:val="none" w:sz="0" w:space="0" w:color="auto"/>
            <w:bottom w:val="none" w:sz="0" w:space="0" w:color="auto"/>
            <w:right w:val="none" w:sz="0" w:space="0" w:color="auto"/>
          </w:divBdr>
        </w:div>
      </w:divsChild>
    </w:div>
    <w:div w:id="952204301">
      <w:bodyDiv w:val="1"/>
      <w:marLeft w:val="0"/>
      <w:marRight w:val="0"/>
      <w:marTop w:val="0"/>
      <w:marBottom w:val="0"/>
      <w:divBdr>
        <w:top w:val="none" w:sz="0" w:space="0" w:color="auto"/>
        <w:left w:val="none" w:sz="0" w:space="0" w:color="auto"/>
        <w:bottom w:val="none" w:sz="0" w:space="0" w:color="auto"/>
        <w:right w:val="none" w:sz="0" w:space="0" w:color="auto"/>
      </w:divBdr>
      <w:divsChild>
        <w:div w:id="1411460768">
          <w:marLeft w:val="-720"/>
          <w:marRight w:val="0"/>
          <w:marTop w:val="0"/>
          <w:marBottom w:val="0"/>
          <w:divBdr>
            <w:top w:val="none" w:sz="0" w:space="0" w:color="auto"/>
            <w:left w:val="none" w:sz="0" w:space="0" w:color="auto"/>
            <w:bottom w:val="none" w:sz="0" w:space="0" w:color="auto"/>
            <w:right w:val="none" w:sz="0" w:space="0" w:color="auto"/>
          </w:divBdr>
        </w:div>
      </w:divsChild>
    </w:div>
    <w:div w:id="1072392603">
      <w:bodyDiv w:val="1"/>
      <w:marLeft w:val="0"/>
      <w:marRight w:val="0"/>
      <w:marTop w:val="0"/>
      <w:marBottom w:val="0"/>
      <w:divBdr>
        <w:top w:val="none" w:sz="0" w:space="0" w:color="auto"/>
        <w:left w:val="none" w:sz="0" w:space="0" w:color="auto"/>
        <w:bottom w:val="none" w:sz="0" w:space="0" w:color="auto"/>
        <w:right w:val="none" w:sz="0" w:space="0" w:color="auto"/>
      </w:divBdr>
      <w:divsChild>
        <w:div w:id="1301766703">
          <w:marLeft w:val="-720"/>
          <w:marRight w:val="0"/>
          <w:marTop w:val="0"/>
          <w:marBottom w:val="0"/>
          <w:divBdr>
            <w:top w:val="none" w:sz="0" w:space="0" w:color="auto"/>
            <w:left w:val="none" w:sz="0" w:space="0" w:color="auto"/>
            <w:bottom w:val="none" w:sz="0" w:space="0" w:color="auto"/>
            <w:right w:val="none" w:sz="0" w:space="0" w:color="auto"/>
          </w:divBdr>
        </w:div>
      </w:divsChild>
    </w:div>
    <w:div w:id="1104959374">
      <w:bodyDiv w:val="1"/>
      <w:marLeft w:val="0"/>
      <w:marRight w:val="0"/>
      <w:marTop w:val="0"/>
      <w:marBottom w:val="0"/>
      <w:divBdr>
        <w:top w:val="none" w:sz="0" w:space="0" w:color="auto"/>
        <w:left w:val="none" w:sz="0" w:space="0" w:color="auto"/>
        <w:bottom w:val="none" w:sz="0" w:space="0" w:color="auto"/>
        <w:right w:val="none" w:sz="0" w:space="0" w:color="auto"/>
      </w:divBdr>
      <w:divsChild>
        <w:div w:id="1038315523">
          <w:marLeft w:val="-720"/>
          <w:marRight w:val="0"/>
          <w:marTop w:val="0"/>
          <w:marBottom w:val="0"/>
          <w:divBdr>
            <w:top w:val="none" w:sz="0" w:space="0" w:color="auto"/>
            <w:left w:val="none" w:sz="0" w:space="0" w:color="auto"/>
            <w:bottom w:val="none" w:sz="0" w:space="0" w:color="auto"/>
            <w:right w:val="none" w:sz="0" w:space="0" w:color="auto"/>
          </w:divBdr>
        </w:div>
      </w:divsChild>
    </w:div>
    <w:div w:id="1160073252">
      <w:bodyDiv w:val="1"/>
      <w:marLeft w:val="0"/>
      <w:marRight w:val="0"/>
      <w:marTop w:val="0"/>
      <w:marBottom w:val="0"/>
      <w:divBdr>
        <w:top w:val="none" w:sz="0" w:space="0" w:color="auto"/>
        <w:left w:val="none" w:sz="0" w:space="0" w:color="auto"/>
        <w:bottom w:val="none" w:sz="0" w:space="0" w:color="auto"/>
        <w:right w:val="none" w:sz="0" w:space="0" w:color="auto"/>
      </w:divBdr>
      <w:divsChild>
        <w:div w:id="1993605358">
          <w:marLeft w:val="-720"/>
          <w:marRight w:val="0"/>
          <w:marTop w:val="0"/>
          <w:marBottom w:val="0"/>
          <w:divBdr>
            <w:top w:val="none" w:sz="0" w:space="0" w:color="auto"/>
            <w:left w:val="none" w:sz="0" w:space="0" w:color="auto"/>
            <w:bottom w:val="none" w:sz="0" w:space="0" w:color="auto"/>
            <w:right w:val="none" w:sz="0" w:space="0" w:color="auto"/>
          </w:divBdr>
        </w:div>
      </w:divsChild>
    </w:div>
    <w:div w:id="1168404834">
      <w:bodyDiv w:val="1"/>
      <w:marLeft w:val="0"/>
      <w:marRight w:val="0"/>
      <w:marTop w:val="0"/>
      <w:marBottom w:val="0"/>
      <w:divBdr>
        <w:top w:val="none" w:sz="0" w:space="0" w:color="auto"/>
        <w:left w:val="none" w:sz="0" w:space="0" w:color="auto"/>
        <w:bottom w:val="none" w:sz="0" w:space="0" w:color="auto"/>
        <w:right w:val="none" w:sz="0" w:space="0" w:color="auto"/>
      </w:divBdr>
      <w:divsChild>
        <w:div w:id="260381656">
          <w:marLeft w:val="-720"/>
          <w:marRight w:val="0"/>
          <w:marTop w:val="0"/>
          <w:marBottom w:val="0"/>
          <w:divBdr>
            <w:top w:val="none" w:sz="0" w:space="0" w:color="auto"/>
            <w:left w:val="none" w:sz="0" w:space="0" w:color="auto"/>
            <w:bottom w:val="none" w:sz="0" w:space="0" w:color="auto"/>
            <w:right w:val="none" w:sz="0" w:space="0" w:color="auto"/>
          </w:divBdr>
        </w:div>
      </w:divsChild>
    </w:div>
    <w:div w:id="1237937686">
      <w:bodyDiv w:val="1"/>
      <w:marLeft w:val="0"/>
      <w:marRight w:val="0"/>
      <w:marTop w:val="0"/>
      <w:marBottom w:val="0"/>
      <w:divBdr>
        <w:top w:val="none" w:sz="0" w:space="0" w:color="auto"/>
        <w:left w:val="none" w:sz="0" w:space="0" w:color="auto"/>
        <w:bottom w:val="none" w:sz="0" w:space="0" w:color="auto"/>
        <w:right w:val="none" w:sz="0" w:space="0" w:color="auto"/>
      </w:divBdr>
      <w:divsChild>
        <w:div w:id="545724289">
          <w:marLeft w:val="-720"/>
          <w:marRight w:val="0"/>
          <w:marTop w:val="0"/>
          <w:marBottom w:val="0"/>
          <w:divBdr>
            <w:top w:val="none" w:sz="0" w:space="0" w:color="auto"/>
            <w:left w:val="none" w:sz="0" w:space="0" w:color="auto"/>
            <w:bottom w:val="none" w:sz="0" w:space="0" w:color="auto"/>
            <w:right w:val="none" w:sz="0" w:space="0" w:color="auto"/>
          </w:divBdr>
        </w:div>
      </w:divsChild>
    </w:div>
    <w:div w:id="1285233182">
      <w:bodyDiv w:val="1"/>
      <w:marLeft w:val="0"/>
      <w:marRight w:val="0"/>
      <w:marTop w:val="0"/>
      <w:marBottom w:val="0"/>
      <w:divBdr>
        <w:top w:val="none" w:sz="0" w:space="0" w:color="auto"/>
        <w:left w:val="none" w:sz="0" w:space="0" w:color="auto"/>
        <w:bottom w:val="none" w:sz="0" w:space="0" w:color="auto"/>
        <w:right w:val="none" w:sz="0" w:space="0" w:color="auto"/>
      </w:divBdr>
      <w:divsChild>
        <w:div w:id="1156804211">
          <w:marLeft w:val="-720"/>
          <w:marRight w:val="0"/>
          <w:marTop w:val="0"/>
          <w:marBottom w:val="0"/>
          <w:divBdr>
            <w:top w:val="none" w:sz="0" w:space="0" w:color="auto"/>
            <w:left w:val="none" w:sz="0" w:space="0" w:color="auto"/>
            <w:bottom w:val="none" w:sz="0" w:space="0" w:color="auto"/>
            <w:right w:val="none" w:sz="0" w:space="0" w:color="auto"/>
          </w:divBdr>
        </w:div>
      </w:divsChild>
    </w:div>
    <w:div w:id="1392463156">
      <w:bodyDiv w:val="1"/>
      <w:marLeft w:val="0"/>
      <w:marRight w:val="0"/>
      <w:marTop w:val="0"/>
      <w:marBottom w:val="0"/>
      <w:divBdr>
        <w:top w:val="none" w:sz="0" w:space="0" w:color="auto"/>
        <w:left w:val="none" w:sz="0" w:space="0" w:color="auto"/>
        <w:bottom w:val="none" w:sz="0" w:space="0" w:color="auto"/>
        <w:right w:val="none" w:sz="0" w:space="0" w:color="auto"/>
      </w:divBdr>
      <w:divsChild>
        <w:div w:id="673145658">
          <w:marLeft w:val="-720"/>
          <w:marRight w:val="0"/>
          <w:marTop w:val="0"/>
          <w:marBottom w:val="0"/>
          <w:divBdr>
            <w:top w:val="none" w:sz="0" w:space="0" w:color="auto"/>
            <w:left w:val="none" w:sz="0" w:space="0" w:color="auto"/>
            <w:bottom w:val="none" w:sz="0" w:space="0" w:color="auto"/>
            <w:right w:val="none" w:sz="0" w:space="0" w:color="auto"/>
          </w:divBdr>
        </w:div>
      </w:divsChild>
    </w:div>
    <w:div w:id="1482382159">
      <w:bodyDiv w:val="1"/>
      <w:marLeft w:val="0"/>
      <w:marRight w:val="0"/>
      <w:marTop w:val="0"/>
      <w:marBottom w:val="0"/>
      <w:divBdr>
        <w:top w:val="none" w:sz="0" w:space="0" w:color="auto"/>
        <w:left w:val="none" w:sz="0" w:space="0" w:color="auto"/>
        <w:bottom w:val="none" w:sz="0" w:space="0" w:color="auto"/>
        <w:right w:val="none" w:sz="0" w:space="0" w:color="auto"/>
      </w:divBdr>
      <w:divsChild>
        <w:div w:id="54741003">
          <w:marLeft w:val="-720"/>
          <w:marRight w:val="0"/>
          <w:marTop w:val="0"/>
          <w:marBottom w:val="0"/>
          <w:divBdr>
            <w:top w:val="none" w:sz="0" w:space="0" w:color="auto"/>
            <w:left w:val="none" w:sz="0" w:space="0" w:color="auto"/>
            <w:bottom w:val="none" w:sz="0" w:space="0" w:color="auto"/>
            <w:right w:val="none" w:sz="0" w:space="0" w:color="auto"/>
          </w:divBdr>
        </w:div>
      </w:divsChild>
    </w:div>
    <w:div w:id="1500122669">
      <w:bodyDiv w:val="1"/>
      <w:marLeft w:val="0"/>
      <w:marRight w:val="0"/>
      <w:marTop w:val="0"/>
      <w:marBottom w:val="0"/>
      <w:divBdr>
        <w:top w:val="none" w:sz="0" w:space="0" w:color="auto"/>
        <w:left w:val="none" w:sz="0" w:space="0" w:color="auto"/>
        <w:bottom w:val="none" w:sz="0" w:space="0" w:color="auto"/>
        <w:right w:val="none" w:sz="0" w:space="0" w:color="auto"/>
      </w:divBdr>
    </w:div>
    <w:div w:id="1544051469">
      <w:bodyDiv w:val="1"/>
      <w:marLeft w:val="0"/>
      <w:marRight w:val="0"/>
      <w:marTop w:val="0"/>
      <w:marBottom w:val="0"/>
      <w:divBdr>
        <w:top w:val="none" w:sz="0" w:space="0" w:color="auto"/>
        <w:left w:val="none" w:sz="0" w:space="0" w:color="auto"/>
        <w:bottom w:val="none" w:sz="0" w:space="0" w:color="auto"/>
        <w:right w:val="none" w:sz="0" w:space="0" w:color="auto"/>
      </w:divBdr>
      <w:divsChild>
        <w:div w:id="1043866929">
          <w:marLeft w:val="-720"/>
          <w:marRight w:val="0"/>
          <w:marTop w:val="0"/>
          <w:marBottom w:val="0"/>
          <w:divBdr>
            <w:top w:val="none" w:sz="0" w:space="0" w:color="auto"/>
            <w:left w:val="none" w:sz="0" w:space="0" w:color="auto"/>
            <w:bottom w:val="none" w:sz="0" w:space="0" w:color="auto"/>
            <w:right w:val="none" w:sz="0" w:space="0" w:color="auto"/>
          </w:divBdr>
        </w:div>
      </w:divsChild>
    </w:div>
    <w:div w:id="1619603568">
      <w:bodyDiv w:val="1"/>
      <w:marLeft w:val="0"/>
      <w:marRight w:val="0"/>
      <w:marTop w:val="0"/>
      <w:marBottom w:val="0"/>
      <w:divBdr>
        <w:top w:val="none" w:sz="0" w:space="0" w:color="auto"/>
        <w:left w:val="none" w:sz="0" w:space="0" w:color="auto"/>
        <w:bottom w:val="none" w:sz="0" w:space="0" w:color="auto"/>
        <w:right w:val="none" w:sz="0" w:space="0" w:color="auto"/>
      </w:divBdr>
      <w:divsChild>
        <w:div w:id="1363870139">
          <w:marLeft w:val="-720"/>
          <w:marRight w:val="0"/>
          <w:marTop w:val="0"/>
          <w:marBottom w:val="0"/>
          <w:divBdr>
            <w:top w:val="none" w:sz="0" w:space="0" w:color="auto"/>
            <w:left w:val="none" w:sz="0" w:space="0" w:color="auto"/>
            <w:bottom w:val="none" w:sz="0" w:space="0" w:color="auto"/>
            <w:right w:val="none" w:sz="0" w:space="0" w:color="auto"/>
          </w:divBdr>
        </w:div>
      </w:divsChild>
    </w:div>
    <w:div w:id="1670253859">
      <w:bodyDiv w:val="1"/>
      <w:marLeft w:val="0"/>
      <w:marRight w:val="0"/>
      <w:marTop w:val="0"/>
      <w:marBottom w:val="0"/>
      <w:divBdr>
        <w:top w:val="none" w:sz="0" w:space="0" w:color="auto"/>
        <w:left w:val="none" w:sz="0" w:space="0" w:color="auto"/>
        <w:bottom w:val="none" w:sz="0" w:space="0" w:color="auto"/>
        <w:right w:val="none" w:sz="0" w:space="0" w:color="auto"/>
      </w:divBdr>
      <w:divsChild>
        <w:div w:id="1189295340">
          <w:marLeft w:val="-720"/>
          <w:marRight w:val="0"/>
          <w:marTop w:val="0"/>
          <w:marBottom w:val="0"/>
          <w:divBdr>
            <w:top w:val="none" w:sz="0" w:space="0" w:color="auto"/>
            <w:left w:val="none" w:sz="0" w:space="0" w:color="auto"/>
            <w:bottom w:val="none" w:sz="0" w:space="0" w:color="auto"/>
            <w:right w:val="none" w:sz="0" w:space="0" w:color="auto"/>
          </w:divBdr>
        </w:div>
      </w:divsChild>
    </w:div>
    <w:div w:id="1729919875">
      <w:bodyDiv w:val="1"/>
      <w:marLeft w:val="0"/>
      <w:marRight w:val="0"/>
      <w:marTop w:val="0"/>
      <w:marBottom w:val="0"/>
      <w:divBdr>
        <w:top w:val="none" w:sz="0" w:space="0" w:color="auto"/>
        <w:left w:val="none" w:sz="0" w:space="0" w:color="auto"/>
        <w:bottom w:val="none" w:sz="0" w:space="0" w:color="auto"/>
        <w:right w:val="none" w:sz="0" w:space="0" w:color="auto"/>
      </w:divBdr>
      <w:divsChild>
        <w:div w:id="1104690103">
          <w:marLeft w:val="-720"/>
          <w:marRight w:val="0"/>
          <w:marTop w:val="0"/>
          <w:marBottom w:val="0"/>
          <w:divBdr>
            <w:top w:val="none" w:sz="0" w:space="0" w:color="auto"/>
            <w:left w:val="none" w:sz="0" w:space="0" w:color="auto"/>
            <w:bottom w:val="none" w:sz="0" w:space="0" w:color="auto"/>
            <w:right w:val="none" w:sz="0" w:space="0" w:color="auto"/>
          </w:divBdr>
        </w:div>
      </w:divsChild>
    </w:div>
    <w:div w:id="1766417180">
      <w:bodyDiv w:val="1"/>
      <w:marLeft w:val="0"/>
      <w:marRight w:val="0"/>
      <w:marTop w:val="0"/>
      <w:marBottom w:val="0"/>
      <w:divBdr>
        <w:top w:val="none" w:sz="0" w:space="0" w:color="auto"/>
        <w:left w:val="none" w:sz="0" w:space="0" w:color="auto"/>
        <w:bottom w:val="none" w:sz="0" w:space="0" w:color="auto"/>
        <w:right w:val="none" w:sz="0" w:space="0" w:color="auto"/>
      </w:divBdr>
      <w:divsChild>
        <w:div w:id="143476263">
          <w:marLeft w:val="-720"/>
          <w:marRight w:val="0"/>
          <w:marTop w:val="0"/>
          <w:marBottom w:val="0"/>
          <w:divBdr>
            <w:top w:val="none" w:sz="0" w:space="0" w:color="auto"/>
            <w:left w:val="none" w:sz="0" w:space="0" w:color="auto"/>
            <w:bottom w:val="none" w:sz="0" w:space="0" w:color="auto"/>
            <w:right w:val="none" w:sz="0" w:space="0" w:color="auto"/>
          </w:divBdr>
        </w:div>
      </w:divsChild>
    </w:div>
    <w:div w:id="1796286280">
      <w:bodyDiv w:val="1"/>
      <w:marLeft w:val="0"/>
      <w:marRight w:val="0"/>
      <w:marTop w:val="0"/>
      <w:marBottom w:val="0"/>
      <w:divBdr>
        <w:top w:val="none" w:sz="0" w:space="0" w:color="auto"/>
        <w:left w:val="none" w:sz="0" w:space="0" w:color="auto"/>
        <w:bottom w:val="none" w:sz="0" w:space="0" w:color="auto"/>
        <w:right w:val="none" w:sz="0" w:space="0" w:color="auto"/>
      </w:divBdr>
      <w:divsChild>
        <w:div w:id="116140498">
          <w:marLeft w:val="-720"/>
          <w:marRight w:val="0"/>
          <w:marTop w:val="0"/>
          <w:marBottom w:val="0"/>
          <w:divBdr>
            <w:top w:val="none" w:sz="0" w:space="0" w:color="auto"/>
            <w:left w:val="none" w:sz="0" w:space="0" w:color="auto"/>
            <w:bottom w:val="none" w:sz="0" w:space="0" w:color="auto"/>
            <w:right w:val="none" w:sz="0" w:space="0" w:color="auto"/>
          </w:divBdr>
        </w:div>
      </w:divsChild>
    </w:div>
    <w:div w:id="1850485954">
      <w:bodyDiv w:val="1"/>
      <w:marLeft w:val="0"/>
      <w:marRight w:val="0"/>
      <w:marTop w:val="0"/>
      <w:marBottom w:val="0"/>
      <w:divBdr>
        <w:top w:val="none" w:sz="0" w:space="0" w:color="auto"/>
        <w:left w:val="none" w:sz="0" w:space="0" w:color="auto"/>
        <w:bottom w:val="none" w:sz="0" w:space="0" w:color="auto"/>
        <w:right w:val="none" w:sz="0" w:space="0" w:color="auto"/>
      </w:divBdr>
      <w:divsChild>
        <w:div w:id="1888688670">
          <w:marLeft w:val="-720"/>
          <w:marRight w:val="0"/>
          <w:marTop w:val="0"/>
          <w:marBottom w:val="0"/>
          <w:divBdr>
            <w:top w:val="none" w:sz="0" w:space="0" w:color="auto"/>
            <w:left w:val="none" w:sz="0" w:space="0" w:color="auto"/>
            <w:bottom w:val="none" w:sz="0" w:space="0" w:color="auto"/>
            <w:right w:val="none" w:sz="0" w:space="0" w:color="auto"/>
          </w:divBdr>
        </w:div>
      </w:divsChild>
    </w:div>
    <w:div w:id="1960869818">
      <w:bodyDiv w:val="1"/>
      <w:marLeft w:val="0"/>
      <w:marRight w:val="0"/>
      <w:marTop w:val="0"/>
      <w:marBottom w:val="0"/>
      <w:divBdr>
        <w:top w:val="none" w:sz="0" w:space="0" w:color="auto"/>
        <w:left w:val="none" w:sz="0" w:space="0" w:color="auto"/>
        <w:bottom w:val="none" w:sz="0" w:space="0" w:color="auto"/>
        <w:right w:val="none" w:sz="0" w:space="0" w:color="auto"/>
      </w:divBdr>
      <w:divsChild>
        <w:div w:id="1179655336">
          <w:marLeft w:val="-720"/>
          <w:marRight w:val="0"/>
          <w:marTop w:val="0"/>
          <w:marBottom w:val="0"/>
          <w:divBdr>
            <w:top w:val="none" w:sz="0" w:space="0" w:color="auto"/>
            <w:left w:val="none" w:sz="0" w:space="0" w:color="auto"/>
            <w:bottom w:val="none" w:sz="0" w:space="0" w:color="auto"/>
            <w:right w:val="none" w:sz="0" w:space="0" w:color="auto"/>
          </w:divBdr>
        </w:div>
      </w:divsChild>
    </w:div>
    <w:div w:id="2070615720">
      <w:bodyDiv w:val="1"/>
      <w:marLeft w:val="0"/>
      <w:marRight w:val="0"/>
      <w:marTop w:val="0"/>
      <w:marBottom w:val="0"/>
      <w:divBdr>
        <w:top w:val="none" w:sz="0" w:space="0" w:color="auto"/>
        <w:left w:val="none" w:sz="0" w:space="0" w:color="auto"/>
        <w:bottom w:val="none" w:sz="0" w:space="0" w:color="auto"/>
        <w:right w:val="none" w:sz="0" w:space="0" w:color="auto"/>
      </w:divBdr>
      <w:divsChild>
        <w:div w:id="691150686">
          <w:marLeft w:val="-720"/>
          <w:marRight w:val="0"/>
          <w:marTop w:val="0"/>
          <w:marBottom w:val="0"/>
          <w:divBdr>
            <w:top w:val="none" w:sz="0" w:space="0" w:color="auto"/>
            <w:left w:val="none" w:sz="0" w:space="0" w:color="auto"/>
            <w:bottom w:val="none" w:sz="0" w:space="0" w:color="auto"/>
            <w:right w:val="none" w:sz="0" w:space="0" w:color="auto"/>
          </w:divBdr>
        </w:div>
      </w:divsChild>
    </w:div>
    <w:div w:id="2116824869">
      <w:bodyDiv w:val="1"/>
      <w:marLeft w:val="0"/>
      <w:marRight w:val="0"/>
      <w:marTop w:val="0"/>
      <w:marBottom w:val="0"/>
      <w:divBdr>
        <w:top w:val="none" w:sz="0" w:space="0" w:color="auto"/>
        <w:left w:val="none" w:sz="0" w:space="0" w:color="auto"/>
        <w:bottom w:val="none" w:sz="0" w:space="0" w:color="auto"/>
        <w:right w:val="none" w:sz="0" w:space="0" w:color="auto"/>
      </w:divBdr>
      <w:divsChild>
        <w:div w:id="48963695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thediplomat.com/2016/12/its-official-xi-jinping-breaks-his-non-militarization-pledge-in-the-spratlys/" TargetMode="External"/><Relationship Id="rId13" Type="http://schemas.openxmlformats.org/officeDocument/2006/relationships/hyperlink" Target="https://asia.nikkei.com/Politics/China-retreats-from-50-year-pledge-of-Hong-Kong-autonomy2" TargetMode="External"/><Relationship Id="rId3" Type="http://schemas.openxmlformats.org/officeDocument/2006/relationships/hyperlink" Target="https://www.orfonline.org/expert-speak/china-protectionist-tendencies-continue" TargetMode="External"/><Relationship Id="rId7" Type="http://schemas.openxmlformats.org/officeDocument/2006/relationships/hyperlink" Target="https://www.cnbc.com/2019/02/28/1-in-5-companies-say-china-stole-their-ip-within-the-last-year-cnbc.html" TargetMode="External"/><Relationship Id="rId12" Type="http://schemas.openxmlformats.org/officeDocument/2006/relationships/hyperlink" Target="https://www.amnesty.org/en/location/asia-and-the-pacific/east-asia/china/report-china/" TargetMode="External"/><Relationship Id="rId2" Type="http://schemas.openxmlformats.org/officeDocument/2006/relationships/hyperlink" Target="https://itif.org/publications/2015/09/17/false-promises-yawning-gap-between-chinas-wto-commitments-and-practices/" TargetMode="External"/><Relationship Id="rId16" Type="http://schemas.openxmlformats.org/officeDocument/2006/relationships/hyperlink" Target="https://thehill.com/opinion/international/540193-china-traps-the-us-into-negotiations-then-breaks-its-promises/" TargetMode="External"/><Relationship Id="rId1" Type="http://schemas.openxmlformats.org/officeDocument/2006/relationships/hyperlink" Target="https://itif.org/publications/2015/09/22/top-9-false-promises-china-made-joining-world-trade-organization/" TargetMode="External"/><Relationship Id="rId6" Type="http://schemas.openxmlformats.org/officeDocument/2006/relationships/hyperlink" Target="https://www.cbsnews.com/news/chinas-technology-theft-major-threat-fbi-head-warns-60-minutes/" TargetMode="External"/><Relationship Id="rId11" Type="http://schemas.openxmlformats.org/officeDocument/2006/relationships/hyperlink" Target="https://www.cfr.org/councilofcouncils/global-memos/hague-tribunals-south-china-sea-ruling-empty-provocation-or-slow-burning-influence" TargetMode="External"/><Relationship Id="rId5" Type="http://schemas.openxmlformats.org/officeDocument/2006/relationships/hyperlink" Target="https://saisreview.sais.jhu.edu/how-chinas-political-system-discourages-innovation-and-encourages-ip-theft/" TargetMode="External"/><Relationship Id="rId15" Type="http://schemas.openxmlformats.org/officeDocument/2006/relationships/hyperlink" Target="https://www.mea.gov.in/bilateral-documents.htm?dtl/22366/Agreement+between+the+Government+of+the+Republic+of+India+and+the+Government+of+the+Peoples+Republic+of+China+on+Border+Defence+Cooperation" TargetMode="External"/><Relationship Id="rId10" Type="http://schemas.openxmlformats.org/officeDocument/2006/relationships/hyperlink" Target="https://www.mfa.gov.cn/eng/xwfw_665399/s2510_665401/2511_665403/202307/t20230712_11112244.html" TargetMode="External"/><Relationship Id="rId4" Type="http://schemas.openxmlformats.org/officeDocument/2006/relationships/hyperlink" Target="https://www.wto.org/english/tratop_e/trips_e/intel2_e.htm" TargetMode="External"/><Relationship Id="rId9" Type="http://schemas.openxmlformats.org/officeDocument/2006/relationships/hyperlink" Target="https://www.straitstimes.com/asia/east-asia/chinas-president-xi-broke-promise-on-south-china-sea-says-top-us-general" TargetMode="External"/><Relationship Id="rId14" Type="http://schemas.openxmlformats.org/officeDocument/2006/relationships/hyperlink" Target="https://www.cfr.org/backgrounder/hong-kong-freedoms-democracy-protests-china-crac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4</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Kritika Rajput</dc:creator>
  <cp:keywords/>
  <dc:description/>
  <cp:lastModifiedBy>Microsoft account</cp:lastModifiedBy>
  <cp:revision>21</cp:revision>
  <dcterms:created xsi:type="dcterms:W3CDTF">2024-01-14T05:20:00Z</dcterms:created>
  <dcterms:modified xsi:type="dcterms:W3CDTF">2024-01-16T12:27:00Z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f7873d45100119789469f3622bd556c14474ca9b42dcd56f78a87e8845f0f24d</vt:lpwstr>
  </property>
</Properties>
</file>